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12920A" w14:textId="77777777" w:rsidR="008D072A" w:rsidRPr="0050382E" w:rsidRDefault="008D072A" w:rsidP="008D072A">
      <w:pPr>
        <w:rPr>
          <w:rFonts w:ascii="Times New Roman" w:hAnsi="Times New Roman" w:cs="Times New Roman"/>
        </w:rPr>
      </w:pPr>
      <w:r w:rsidRPr="0050382E">
        <w:rPr>
          <w:rFonts w:ascii="Times New Roman" w:hAnsi="Times New Roman" w:cs="Times New Roman"/>
          <w:b/>
          <w:bCs/>
        </w:rPr>
        <w:t>Table 1. Population-Concept-Context (PCC) Framework</w:t>
      </w:r>
    </w:p>
    <w:tbl>
      <w:tblPr>
        <w:tblStyle w:val="PlainTable2"/>
        <w:tblW w:w="5000" w:type="pct"/>
        <w:tblLook w:val="04A0" w:firstRow="1" w:lastRow="0" w:firstColumn="1" w:lastColumn="0" w:noHBand="0" w:noVBand="1"/>
      </w:tblPr>
      <w:tblGrid>
        <w:gridCol w:w="1394"/>
        <w:gridCol w:w="3246"/>
        <w:gridCol w:w="4386"/>
      </w:tblGrid>
      <w:tr w:rsidR="008D072A" w:rsidRPr="0050382E" w14:paraId="4C368D4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79668C" w14:textId="77777777" w:rsidR="008D072A" w:rsidRPr="0050382E" w:rsidRDefault="008D072A">
            <w:pPr>
              <w:spacing w:after="160" w:line="278" w:lineRule="auto"/>
              <w:rPr>
                <w:rFonts w:ascii="Times New Roman" w:hAnsi="Times New Roman" w:cs="Times New Roman"/>
              </w:rPr>
            </w:pPr>
            <w:r w:rsidRPr="0050382E">
              <w:rPr>
                <w:rFonts w:ascii="Times New Roman" w:hAnsi="Times New Roman" w:cs="Times New Roman"/>
              </w:rPr>
              <w:t>Element</w:t>
            </w:r>
          </w:p>
        </w:tc>
        <w:tc>
          <w:tcPr>
            <w:tcW w:w="0" w:type="auto"/>
            <w:hideMark/>
          </w:tcPr>
          <w:p w14:paraId="4A5FC554" w14:textId="77777777" w:rsidR="008D072A" w:rsidRPr="0050382E" w:rsidRDefault="008D072A">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Definition</w:t>
            </w:r>
          </w:p>
        </w:tc>
        <w:tc>
          <w:tcPr>
            <w:tcW w:w="0" w:type="auto"/>
            <w:hideMark/>
          </w:tcPr>
          <w:p w14:paraId="5721F165" w14:textId="77777777" w:rsidR="008D072A" w:rsidRPr="0050382E" w:rsidRDefault="008D072A">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Specific Criteria / Keywords</w:t>
            </w:r>
          </w:p>
        </w:tc>
      </w:tr>
      <w:tr w:rsidR="008D072A" w:rsidRPr="0050382E" w14:paraId="4A9A5F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D6B19C" w14:textId="77777777" w:rsidR="008D072A" w:rsidRPr="0050382E" w:rsidRDefault="008D072A">
            <w:pPr>
              <w:spacing w:after="160" w:line="278" w:lineRule="auto"/>
              <w:rPr>
                <w:rFonts w:ascii="Times New Roman" w:hAnsi="Times New Roman" w:cs="Times New Roman"/>
              </w:rPr>
            </w:pPr>
            <w:r w:rsidRPr="0050382E">
              <w:rPr>
                <w:rFonts w:ascii="Times New Roman" w:hAnsi="Times New Roman" w:cs="Times New Roman"/>
              </w:rPr>
              <w:t>Population (P)</w:t>
            </w:r>
          </w:p>
        </w:tc>
        <w:tc>
          <w:tcPr>
            <w:tcW w:w="0" w:type="auto"/>
            <w:hideMark/>
          </w:tcPr>
          <w:p w14:paraId="3E689F30" w14:textId="77777777" w:rsidR="008D072A" w:rsidRPr="0050382E" w:rsidRDefault="008D072A">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Adult patients (≥18 years) with a confirmed diagnosis of Coronary Artery Disease (CAD).</w:t>
            </w:r>
          </w:p>
        </w:tc>
        <w:tc>
          <w:tcPr>
            <w:tcW w:w="0" w:type="auto"/>
            <w:hideMark/>
          </w:tcPr>
          <w:p w14:paraId="4EAFD565" w14:textId="77777777" w:rsidR="008D072A" w:rsidRPr="0050382E" w:rsidRDefault="008D072A">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CAD, ACS (Acute Coronary Syndrome), post-PCI (Percutaneous Coronary Intervention), post-CABG (Coronary Artery Bypass Grafting), Stable Angina, NSTEMI, STEMI, Coronary Artery Disease.</w:t>
            </w:r>
          </w:p>
        </w:tc>
      </w:tr>
      <w:tr w:rsidR="008D072A" w:rsidRPr="0050382E" w14:paraId="6ACEE4D8"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F42393C" w14:textId="77777777" w:rsidR="008D072A" w:rsidRPr="0050382E" w:rsidRDefault="008D072A">
            <w:pPr>
              <w:spacing w:after="160" w:line="278" w:lineRule="auto"/>
              <w:rPr>
                <w:rFonts w:ascii="Times New Roman" w:hAnsi="Times New Roman" w:cs="Times New Roman"/>
              </w:rPr>
            </w:pPr>
            <w:r w:rsidRPr="0050382E">
              <w:rPr>
                <w:rFonts w:ascii="Times New Roman" w:hAnsi="Times New Roman" w:cs="Times New Roman"/>
              </w:rPr>
              <w:t>Concept (C)</w:t>
            </w:r>
          </w:p>
        </w:tc>
        <w:tc>
          <w:tcPr>
            <w:tcW w:w="0" w:type="auto"/>
            <w:hideMark/>
          </w:tcPr>
          <w:p w14:paraId="4A9A7E40" w14:textId="77777777" w:rsidR="008D072A" w:rsidRPr="0050382E" w:rsidRDefault="008D072A">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Digital education interventions aimed at improving patient readiness (e.g., discharge readiness, self-management, or adherence).</w:t>
            </w:r>
          </w:p>
        </w:tc>
        <w:tc>
          <w:tcPr>
            <w:tcW w:w="0" w:type="auto"/>
            <w:hideMark/>
          </w:tcPr>
          <w:p w14:paraId="23EA33B8" w14:textId="77777777" w:rsidR="008D072A" w:rsidRPr="0050382E" w:rsidRDefault="008D072A">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Mobile application, mHealth, WhatsApp, SMS, digital video, web-based platform, telehealth, e-learning, augmented reality (AR), digital multimedia.</w:t>
            </w:r>
          </w:p>
        </w:tc>
      </w:tr>
      <w:tr w:rsidR="008D072A" w:rsidRPr="0050382E" w14:paraId="2C4E16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2E2BDB" w14:textId="77777777" w:rsidR="008D072A" w:rsidRPr="0050382E" w:rsidRDefault="008D072A">
            <w:pPr>
              <w:spacing w:after="160" w:line="278" w:lineRule="auto"/>
              <w:rPr>
                <w:rFonts w:ascii="Times New Roman" w:hAnsi="Times New Roman" w:cs="Times New Roman"/>
              </w:rPr>
            </w:pPr>
            <w:r w:rsidRPr="0050382E">
              <w:rPr>
                <w:rFonts w:ascii="Times New Roman" w:hAnsi="Times New Roman" w:cs="Times New Roman"/>
              </w:rPr>
              <w:t>Context (C)</w:t>
            </w:r>
          </w:p>
        </w:tc>
        <w:tc>
          <w:tcPr>
            <w:tcW w:w="0" w:type="auto"/>
            <w:hideMark/>
          </w:tcPr>
          <w:p w14:paraId="6C552DEC" w14:textId="77777777" w:rsidR="008D072A" w:rsidRPr="0050382E" w:rsidRDefault="008D072A">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Healthcare facilities or service settings located in low- and middle-income countries (LMICs).</w:t>
            </w:r>
          </w:p>
        </w:tc>
        <w:tc>
          <w:tcPr>
            <w:tcW w:w="0" w:type="auto"/>
            <w:hideMark/>
          </w:tcPr>
          <w:p w14:paraId="1ACFADDF" w14:textId="77777777" w:rsidR="008D072A" w:rsidRPr="0050382E" w:rsidRDefault="008D072A">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World Bank fiscal year 2024–2025 classification: Low-income, Lower-middle-income, Upper-middle-income.</w:t>
            </w:r>
          </w:p>
        </w:tc>
      </w:tr>
    </w:tbl>
    <w:p w14:paraId="4AC81248" w14:textId="77777777" w:rsidR="008D072A" w:rsidRDefault="008D072A" w:rsidP="008D072A"/>
    <w:p w14:paraId="63320F98" w14:textId="77777777" w:rsidR="0076586B" w:rsidRDefault="0076586B" w:rsidP="008D072A">
      <w:pPr>
        <w:rPr>
          <w:rFonts w:ascii="Times New Roman" w:hAnsi="Times New Roman" w:cs="Times New Roman"/>
          <w:b/>
          <w:bCs/>
        </w:rPr>
      </w:pPr>
    </w:p>
    <w:p w14:paraId="4CC82CC5" w14:textId="77777777" w:rsidR="0076586B" w:rsidRDefault="0076586B" w:rsidP="008D072A">
      <w:pPr>
        <w:rPr>
          <w:rFonts w:ascii="Times New Roman" w:hAnsi="Times New Roman" w:cs="Times New Roman"/>
          <w:b/>
          <w:bCs/>
        </w:rPr>
      </w:pPr>
    </w:p>
    <w:p w14:paraId="2BF91728" w14:textId="77777777" w:rsidR="0076586B" w:rsidRDefault="0076586B" w:rsidP="008D072A">
      <w:pPr>
        <w:rPr>
          <w:rFonts w:ascii="Times New Roman" w:hAnsi="Times New Roman" w:cs="Times New Roman"/>
          <w:b/>
          <w:bCs/>
        </w:rPr>
      </w:pPr>
    </w:p>
    <w:p w14:paraId="528615B3" w14:textId="77777777" w:rsidR="0076586B" w:rsidRDefault="0076586B" w:rsidP="008D072A">
      <w:pPr>
        <w:rPr>
          <w:rFonts w:ascii="Times New Roman" w:hAnsi="Times New Roman" w:cs="Times New Roman"/>
          <w:b/>
          <w:bCs/>
        </w:rPr>
      </w:pPr>
    </w:p>
    <w:p w14:paraId="524E33A5" w14:textId="77777777" w:rsidR="0076586B" w:rsidRDefault="0076586B" w:rsidP="008D072A">
      <w:pPr>
        <w:rPr>
          <w:rFonts w:ascii="Times New Roman" w:hAnsi="Times New Roman" w:cs="Times New Roman"/>
          <w:b/>
          <w:bCs/>
        </w:rPr>
      </w:pPr>
    </w:p>
    <w:p w14:paraId="73B03C53" w14:textId="77777777" w:rsidR="0076586B" w:rsidRDefault="0076586B" w:rsidP="008D072A">
      <w:pPr>
        <w:rPr>
          <w:rFonts w:ascii="Times New Roman" w:hAnsi="Times New Roman" w:cs="Times New Roman"/>
          <w:b/>
          <w:bCs/>
        </w:rPr>
      </w:pPr>
    </w:p>
    <w:p w14:paraId="6F920194" w14:textId="77777777" w:rsidR="0076586B" w:rsidRDefault="0076586B" w:rsidP="008D072A">
      <w:pPr>
        <w:rPr>
          <w:rFonts w:ascii="Times New Roman" w:hAnsi="Times New Roman" w:cs="Times New Roman"/>
          <w:b/>
          <w:bCs/>
        </w:rPr>
      </w:pPr>
    </w:p>
    <w:p w14:paraId="51F60A0D" w14:textId="77777777" w:rsidR="0076586B" w:rsidRDefault="0076586B" w:rsidP="008D072A">
      <w:pPr>
        <w:rPr>
          <w:rFonts w:ascii="Times New Roman" w:hAnsi="Times New Roman" w:cs="Times New Roman"/>
          <w:b/>
          <w:bCs/>
        </w:rPr>
      </w:pPr>
    </w:p>
    <w:p w14:paraId="1876EF2F" w14:textId="77777777" w:rsidR="0076586B" w:rsidRDefault="0076586B" w:rsidP="008D072A">
      <w:pPr>
        <w:rPr>
          <w:rFonts w:ascii="Times New Roman" w:hAnsi="Times New Roman" w:cs="Times New Roman"/>
          <w:b/>
          <w:bCs/>
        </w:rPr>
      </w:pPr>
    </w:p>
    <w:p w14:paraId="365EE87D" w14:textId="77777777" w:rsidR="0076586B" w:rsidRDefault="0076586B" w:rsidP="008D072A">
      <w:pPr>
        <w:rPr>
          <w:rFonts w:ascii="Times New Roman" w:hAnsi="Times New Roman" w:cs="Times New Roman"/>
          <w:b/>
          <w:bCs/>
        </w:rPr>
      </w:pPr>
    </w:p>
    <w:p w14:paraId="7CDBF00D" w14:textId="77777777" w:rsidR="0076586B" w:rsidRDefault="0076586B" w:rsidP="008D072A">
      <w:pPr>
        <w:rPr>
          <w:rFonts w:ascii="Times New Roman" w:hAnsi="Times New Roman" w:cs="Times New Roman"/>
          <w:b/>
          <w:bCs/>
        </w:rPr>
      </w:pPr>
    </w:p>
    <w:p w14:paraId="20866E8E" w14:textId="77777777" w:rsidR="0076586B" w:rsidRDefault="0076586B" w:rsidP="008D072A">
      <w:pPr>
        <w:rPr>
          <w:rFonts w:ascii="Times New Roman" w:hAnsi="Times New Roman" w:cs="Times New Roman"/>
          <w:b/>
          <w:bCs/>
        </w:rPr>
      </w:pPr>
    </w:p>
    <w:p w14:paraId="5CF89E25" w14:textId="77777777" w:rsidR="0076586B" w:rsidRDefault="0076586B" w:rsidP="008D072A">
      <w:pPr>
        <w:rPr>
          <w:rFonts w:ascii="Times New Roman" w:hAnsi="Times New Roman" w:cs="Times New Roman"/>
          <w:b/>
          <w:bCs/>
        </w:rPr>
      </w:pPr>
    </w:p>
    <w:p w14:paraId="1DC8CADA" w14:textId="77777777" w:rsidR="0076586B" w:rsidRDefault="0076586B" w:rsidP="008D072A">
      <w:pPr>
        <w:rPr>
          <w:rFonts w:ascii="Times New Roman" w:hAnsi="Times New Roman" w:cs="Times New Roman"/>
          <w:b/>
          <w:bCs/>
        </w:rPr>
      </w:pPr>
    </w:p>
    <w:p w14:paraId="0D24AF3C" w14:textId="77777777" w:rsidR="0076586B" w:rsidRDefault="0076586B" w:rsidP="008D072A">
      <w:pPr>
        <w:rPr>
          <w:rFonts w:ascii="Times New Roman" w:hAnsi="Times New Roman" w:cs="Times New Roman"/>
          <w:b/>
          <w:bCs/>
        </w:rPr>
      </w:pPr>
    </w:p>
    <w:p w14:paraId="78723988" w14:textId="3B1AC5D7" w:rsidR="008D072A" w:rsidRPr="0050382E" w:rsidRDefault="008D072A" w:rsidP="008D072A">
      <w:pPr>
        <w:rPr>
          <w:rFonts w:ascii="Times New Roman" w:hAnsi="Times New Roman" w:cs="Times New Roman"/>
        </w:rPr>
      </w:pPr>
      <w:r w:rsidRPr="0050382E">
        <w:rPr>
          <w:rFonts w:ascii="Times New Roman" w:hAnsi="Times New Roman" w:cs="Times New Roman"/>
          <w:b/>
          <w:bCs/>
        </w:rPr>
        <w:t>Table 2. Search Keywords and Results from Databases</w:t>
      </w:r>
    </w:p>
    <w:p w14:paraId="4F9CD675" w14:textId="77777777" w:rsidR="008D072A" w:rsidRDefault="008D072A" w:rsidP="008D072A"/>
    <w:tbl>
      <w:tblPr>
        <w:tblStyle w:val="PlainTable2"/>
        <w:tblW w:w="6382" w:type="pct"/>
        <w:tblInd w:w="-1170" w:type="dxa"/>
        <w:tblLayout w:type="fixed"/>
        <w:tblLook w:val="04A0" w:firstRow="1" w:lastRow="0" w:firstColumn="1" w:lastColumn="0" w:noHBand="0" w:noVBand="1"/>
      </w:tblPr>
      <w:tblGrid>
        <w:gridCol w:w="1260"/>
        <w:gridCol w:w="3060"/>
        <w:gridCol w:w="989"/>
        <w:gridCol w:w="1707"/>
        <w:gridCol w:w="1652"/>
        <w:gridCol w:w="1408"/>
        <w:gridCol w:w="1445"/>
      </w:tblGrid>
      <w:tr w:rsidR="00C04C9B" w:rsidRPr="0050382E" w14:paraId="52E82FA6" w14:textId="77777777" w:rsidTr="00A50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pct"/>
            <w:hideMark/>
          </w:tcPr>
          <w:p w14:paraId="2FC5D6E9" w14:textId="77777777" w:rsidR="00C04C9B" w:rsidRPr="0050382E" w:rsidRDefault="00C04C9B" w:rsidP="00A50F2E">
            <w:pPr>
              <w:spacing w:line="278" w:lineRule="auto"/>
              <w:rPr>
                <w:rFonts w:ascii="Times New Roman" w:hAnsi="Times New Roman" w:cs="Times New Roman"/>
              </w:rPr>
            </w:pPr>
            <w:r w:rsidRPr="0050382E">
              <w:rPr>
                <w:rFonts w:ascii="Times New Roman" w:hAnsi="Times New Roman" w:cs="Times New Roman"/>
              </w:rPr>
              <w:t>Database</w:t>
            </w:r>
          </w:p>
        </w:tc>
        <w:tc>
          <w:tcPr>
            <w:tcW w:w="1328" w:type="pct"/>
            <w:hideMark/>
          </w:tcPr>
          <w:p w14:paraId="53D27778" w14:textId="77777777" w:rsidR="00C04C9B" w:rsidRPr="0050382E" w:rsidRDefault="00C04C9B" w:rsidP="00A50F2E">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Search Keywords</w:t>
            </w:r>
          </w:p>
        </w:tc>
        <w:tc>
          <w:tcPr>
            <w:tcW w:w="429" w:type="pct"/>
            <w:hideMark/>
          </w:tcPr>
          <w:p w14:paraId="4C3E13BB" w14:textId="77777777" w:rsidR="00C04C9B" w:rsidRPr="0050382E" w:rsidRDefault="00C04C9B" w:rsidP="00A50F2E">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Initial Results</w:t>
            </w:r>
          </w:p>
        </w:tc>
        <w:tc>
          <w:tcPr>
            <w:tcW w:w="741" w:type="pct"/>
            <w:hideMark/>
          </w:tcPr>
          <w:p w14:paraId="0487BE4F" w14:textId="77777777" w:rsidR="00C04C9B" w:rsidRPr="0050382E" w:rsidRDefault="00C04C9B" w:rsidP="00A50F2E">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After Deduplication</w:t>
            </w:r>
          </w:p>
        </w:tc>
        <w:tc>
          <w:tcPr>
            <w:tcW w:w="717" w:type="pct"/>
            <w:hideMark/>
          </w:tcPr>
          <w:p w14:paraId="669C9A37" w14:textId="77777777" w:rsidR="00C04C9B" w:rsidRPr="0050382E" w:rsidRDefault="00C04C9B" w:rsidP="00A50F2E">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Title/Abstract Screening</w:t>
            </w:r>
          </w:p>
        </w:tc>
        <w:tc>
          <w:tcPr>
            <w:tcW w:w="611" w:type="pct"/>
            <w:hideMark/>
          </w:tcPr>
          <w:p w14:paraId="20D50EB1" w14:textId="77777777" w:rsidR="00C04C9B" w:rsidRPr="0050382E" w:rsidRDefault="00C04C9B" w:rsidP="00A50F2E">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Full-text Assessed</w:t>
            </w:r>
          </w:p>
        </w:tc>
        <w:tc>
          <w:tcPr>
            <w:tcW w:w="627" w:type="pct"/>
            <w:hideMark/>
          </w:tcPr>
          <w:p w14:paraId="28A1668E" w14:textId="77777777" w:rsidR="00C04C9B" w:rsidRPr="0050382E" w:rsidRDefault="00C04C9B" w:rsidP="00A50F2E">
            <w:pPr>
              <w:spacing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Included</w:t>
            </w:r>
          </w:p>
        </w:tc>
      </w:tr>
      <w:tr w:rsidR="00C04C9B" w:rsidRPr="0050382E" w14:paraId="7310415E"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pct"/>
            <w:hideMark/>
          </w:tcPr>
          <w:p w14:paraId="3078D9E2" w14:textId="77777777" w:rsidR="00C04C9B" w:rsidRPr="0050382E" w:rsidRDefault="00C04C9B" w:rsidP="00A50F2E">
            <w:pPr>
              <w:spacing w:line="278" w:lineRule="auto"/>
              <w:rPr>
                <w:rFonts w:ascii="Times New Roman" w:hAnsi="Times New Roman" w:cs="Times New Roman"/>
              </w:rPr>
            </w:pPr>
            <w:r w:rsidRPr="0050382E">
              <w:rPr>
                <w:rFonts w:ascii="Times New Roman" w:hAnsi="Times New Roman" w:cs="Times New Roman"/>
              </w:rPr>
              <w:t>PubMed</w:t>
            </w:r>
          </w:p>
        </w:tc>
        <w:tc>
          <w:tcPr>
            <w:tcW w:w="1328" w:type="pct"/>
            <w:hideMark/>
          </w:tcPr>
          <w:p w14:paraId="274B8021"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("coronary heart disease" OR "coronary artery disease" OR "ACS" OR "myocardial infarction" OR "PCI" OR "CABG") AND ("mobile application" OR "mHealth" OR "digital education" OR "WhatsApp" OR "augmented reality" OR "telehealth" OR "web-based") AND ("self-care" OR "patient readiness" OR "self-efficacy" OR "discharge readiness" OR "self-management") AND ("LMIC" OR "Iran" OR "Indonesia" OR "China" OR "Colombia" OR "Tunisia" OR "Brazil")</w:t>
            </w:r>
            <w:r>
              <w:rPr>
                <w:rFonts w:ascii="Times New Roman" w:hAnsi="Times New Roman" w:cs="Times New Roman"/>
              </w:rPr>
              <w:t xml:space="preserve"> </w:t>
            </w:r>
          </w:p>
        </w:tc>
        <w:tc>
          <w:tcPr>
            <w:tcW w:w="429" w:type="pct"/>
            <w:hideMark/>
          </w:tcPr>
          <w:p w14:paraId="167F4157"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156</w:t>
            </w:r>
          </w:p>
        </w:tc>
        <w:tc>
          <w:tcPr>
            <w:tcW w:w="741" w:type="pct"/>
            <w:hideMark/>
          </w:tcPr>
          <w:p w14:paraId="2AFA67CB"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142</w:t>
            </w:r>
          </w:p>
        </w:tc>
        <w:tc>
          <w:tcPr>
            <w:tcW w:w="717" w:type="pct"/>
            <w:hideMark/>
          </w:tcPr>
          <w:p w14:paraId="636CB1A2"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38</w:t>
            </w:r>
          </w:p>
        </w:tc>
        <w:tc>
          <w:tcPr>
            <w:tcW w:w="611" w:type="pct"/>
            <w:hideMark/>
          </w:tcPr>
          <w:p w14:paraId="5BE77A5A"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18</w:t>
            </w:r>
          </w:p>
        </w:tc>
        <w:tc>
          <w:tcPr>
            <w:tcW w:w="627" w:type="pct"/>
            <w:hideMark/>
          </w:tcPr>
          <w:p w14:paraId="5A4DBB1E" w14:textId="33B835B8"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tc>
      </w:tr>
      <w:tr w:rsidR="00C04C9B" w:rsidRPr="0050382E" w14:paraId="629D5C79" w14:textId="77777777" w:rsidTr="00A50F2E">
        <w:tc>
          <w:tcPr>
            <w:cnfStyle w:val="001000000000" w:firstRow="0" w:lastRow="0" w:firstColumn="1" w:lastColumn="0" w:oddVBand="0" w:evenVBand="0" w:oddHBand="0" w:evenHBand="0" w:firstRowFirstColumn="0" w:firstRowLastColumn="0" w:lastRowFirstColumn="0" w:lastRowLastColumn="0"/>
            <w:tcW w:w="547" w:type="pct"/>
            <w:hideMark/>
          </w:tcPr>
          <w:p w14:paraId="51A89A53" w14:textId="77777777" w:rsidR="00C04C9B" w:rsidRPr="0050382E" w:rsidRDefault="00C04C9B" w:rsidP="00A50F2E">
            <w:pPr>
              <w:spacing w:line="278" w:lineRule="auto"/>
              <w:rPr>
                <w:rFonts w:ascii="Times New Roman" w:hAnsi="Times New Roman" w:cs="Times New Roman"/>
              </w:rPr>
            </w:pPr>
            <w:r w:rsidRPr="0050382E">
              <w:rPr>
                <w:rFonts w:ascii="Times New Roman" w:hAnsi="Times New Roman" w:cs="Times New Roman"/>
              </w:rPr>
              <w:t>ScienceDirect</w:t>
            </w:r>
          </w:p>
        </w:tc>
        <w:tc>
          <w:tcPr>
            <w:tcW w:w="1328" w:type="pct"/>
          </w:tcPr>
          <w:p w14:paraId="4C3540A3" w14:textId="77777777" w:rsidR="00C04C9B"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DC6">
              <w:rPr>
                <w:rFonts w:ascii="Times New Roman" w:hAnsi="Times New Roman" w:cs="Times New Roman"/>
              </w:rPr>
              <w:t xml:space="preserve">( </w:t>
            </w:r>
            <w:r>
              <w:rPr>
                <w:rFonts w:ascii="Times New Roman" w:hAnsi="Times New Roman" w:cs="Times New Roman"/>
              </w:rPr>
              <w:t>“</w:t>
            </w:r>
            <w:r w:rsidRPr="00182DC6">
              <w:rPr>
                <w:rFonts w:ascii="Times New Roman" w:hAnsi="Times New Roman" w:cs="Times New Roman"/>
              </w:rPr>
              <w:t>barriers</w:t>
            </w:r>
            <w:r>
              <w:rPr>
                <w:rFonts w:ascii="Times New Roman" w:hAnsi="Times New Roman" w:cs="Times New Roman"/>
              </w:rPr>
              <w:t>”</w:t>
            </w:r>
            <w:r w:rsidRPr="00182DC6">
              <w:rPr>
                <w:rFonts w:ascii="Times New Roman" w:hAnsi="Times New Roman" w:cs="Times New Roman"/>
              </w:rPr>
              <w:t xml:space="preserve"> OR </w:t>
            </w:r>
            <w:r>
              <w:rPr>
                <w:rFonts w:ascii="Times New Roman" w:hAnsi="Times New Roman" w:cs="Times New Roman"/>
              </w:rPr>
              <w:t>“</w:t>
            </w:r>
            <w:r w:rsidRPr="00182DC6">
              <w:rPr>
                <w:rFonts w:ascii="Times New Roman" w:hAnsi="Times New Roman" w:cs="Times New Roman"/>
              </w:rPr>
              <w:t>implementation</w:t>
            </w:r>
            <w:r>
              <w:rPr>
                <w:rFonts w:ascii="Times New Roman" w:hAnsi="Times New Roman" w:cs="Times New Roman"/>
              </w:rPr>
              <w:t>”</w:t>
            </w:r>
            <w:r w:rsidRPr="00182DC6">
              <w:rPr>
                <w:rFonts w:ascii="Times New Roman" w:hAnsi="Times New Roman" w:cs="Times New Roman"/>
              </w:rPr>
              <w:t xml:space="preserve"> ) AND ( </w:t>
            </w:r>
            <w:r>
              <w:rPr>
                <w:rFonts w:ascii="Times New Roman" w:hAnsi="Times New Roman" w:cs="Times New Roman"/>
              </w:rPr>
              <w:t>“</w:t>
            </w:r>
            <w:r w:rsidRPr="00182DC6">
              <w:rPr>
                <w:rFonts w:ascii="Times New Roman" w:hAnsi="Times New Roman" w:cs="Times New Roman"/>
              </w:rPr>
              <w:t>digital health</w:t>
            </w:r>
            <w:r>
              <w:rPr>
                <w:rFonts w:ascii="Times New Roman" w:hAnsi="Times New Roman" w:cs="Times New Roman"/>
              </w:rPr>
              <w:t>”</w:t>
            </w:r>
            <w:r w:rsidRPr="00182DC6">
              <w:rPr>
                <w:rFonts w:ascii="Times New Roman" w:hAnsi="Times New Roman" w:cs="Times New Roman"/>
              </w:rPr>
              <w:t xml:space="preserve"> OR </w:t>
            </w:r>
            <w:r>
              <w:rPr>
                <w:rFonts w:ascii="Times New Roman" w:hAnsi="Times New Roman" w:cs="Times New Roman"/>
              </w:rPr>
              <w:t>“</w:t>
            </w:r>
            <w:r w:rsidRPr="00182DC6">
              <w:rPr>
                <w:rFonts w:ascii="Times New Roman" w:hAnsi="Times New Roman" w:cs="Times New Roman"/>
              </w:rPr>
              <w:t>eHealth</w:t>
            </w:r>
            <w:r>
              <w:rPr>
                <w:rFonts w:ascii="Times New Roman" w:hAnsi="Times New Roman" w:cs="Times New Roman"/>
              </w:rPr>
              <w:t>”</w:t>
            </w:r>
            <w:r w:rsidRPr="00182DC6">
              <w:rPr>
                <w:rFonts w:ascii="Times New Roman" w:hAnsi="Times New Roman" w:cs="Times New Roman"/>
              </w:rPr>
              <w:t xml:space="preserve"> ) AND ( </w:t>
            </w:r>
            <w:r>
              <w:rPr>
                <w:rFonts w:ascii="Times New Roman" w:hAnsi="Times New Roman" w:cs="Times New Roman"/>
              </w:rPr>
              <w:t>“</w:t>
            </w:r>
            <w:r w:rsidRPr="00182DC6">
              <w:rPr>
                <w:rFonts w:ascii="Times New Roman" w:hAnsi="Times New Roman" w:cs="Times New Roman"/>
              </w:rPr>
              <w:t>cardiovascular disease</w:t>
            </w:r>
            <w:r>
              <w:rPr>
                <w:rFonts w:ascii="Times New Roman" w:hAnsi="Times New Roman" w:cs="Times New Roman"/>
              </w:rPr>
              <w:t>”</w:t>
            </w:r>
            <w:r w:rsidRPr="00182DC6">
              <w:rPr>
                <w:rFonts w:ascii="Times New Roman" w:hAnsi="Times New Roman" w:cs="Times New Roman"/>
              </w:rPr>
              <w:t xml:space="preserve"> OR </w:t>
            </w:r>
            <w:r>
              <w:rPr>
                <w:rFonts w:ascii="Times New Roman" w:hAnsi="Times New Roman" w:cs="Times New Roman"/>
              </w:rPr>
              <w:t>“</w:t>
            </w:r>
            <w:r w:rsidRPr="00182DC6">
              <w:rPr>
                <w:rFonts w:ascii="Times New Roman" w:hAnsi="Times New Roman" w:cs="Times New Roman"/>
              </w:rPr>
              <w:t>heart disease</w:t>
            </w:r>
            <w:r>
              <w:rPr>
                <w:rFonts w:ascii="Times New Roman" w:hAnsi="Times New Roman" w:cs="Times New Roman"/>
              </w:rPr>
              <w:t>”</w:t>
            </w:r>
            <w:r w:rsidRPr="00182DC6">
              <w:rPr>
                <w:rFonts w:ascii="Times New Roman" w:hAnsi="Times New Roman" w:cs="Times New Roman"/>
              </w:rPr>
              <w:t xml:space="preserve"> ) AND ( </w:t>
            </w:r>
            <w:r>
              <w:rPr>
                <w:rFonts w:ascii="Times New Roman" w:hAnsi="Times New Roman" w:cs="Times New Roman"/>
              </w:rPr>
              <w:t>“</w:t>
            </w:r>
            <w:r w:rsidRPr="00182DC6">
              <w:rPr>
                <w:rFonts w:ascii="Times New Roman" w:hAnsi="Times New Roman" w:cs="Times New Roman"/>
              </w:rPr>
              <w:t>low-income countries</w:t>
            </w:r>
            <w:r>
              <w:rPr>
                <w:rFonts w:ascii="Times New Roman" w:hAnsi="Times New Roman" w:cs="Times New Roman"/>
              </w:rPr>
              <w:t>”</w:t>
            </w:r>
            <w:r w:rsidRPr="00182DC6">
              <w:rPr>
                <w:rFonts w:ascii="Times New Roman" w:hAnsi="Times New Roman" w:cs="Times New Roman"/>
              </w:rPr>
              <w:t xml:space="preserve"> OR </w:t>
            </w:r>
            <w:r>
              <w:rPr>
                <w:rFonts w:ascii="Times New Roman" w:hAnsi="Times New Roman" w:cs="Times New Roman"/>
              </w:rPr>
              <w:t>“</w:t>
            </w:r>
            <w:r w:rsidRPr="00182DC6">
              <w:rPr>
                <w:rFonts w:ascii="Times New Roman" w:hAnsi="Times New Roman" w:cs="Times New Roman"/>
              </w:rPr>
              <w:t>LMIC</w:t>
            </w:r>
            <w:r>
              <w:rPr>
                <w:rFonts w:ascii="Times New Roman" w:hAnsi="Times New Roman" w:cs="Times New Roman"/>
              </w:rPr>
              <w:t>”</w:t>
            </w:r>
            <w:r w:rsidRPr="00182DC6">
              <w:rPr>
                <w:rFonts w:ascii="Times New Roman" w:hAnsi="Times New Roman" w:cs="Times New Roman"/>
              </w:rPr>
              <w:t xml:space="preserve"> )</w:t>
            </w:r>
          </w:p>
          <w:p w14:paraId="31FD88EE" w14:textId="77777777" w:rsidR="00C04C9B" w:rsidRPr="0050382E" w:rsidRDefault="00C04C9B" w:rsidP="00A50F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29" w:type="pct"/>
            <w:hideMark/>
          </w:tcPr>
          <w:p w14:paraId="667AD286" w14:textId="7777777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89</w:t>
            </w:r>
          </w:p>
        </w:tc>
        <w:tc>
          <w:tcPr>
            <w:tcW w:w="741" w:type="pct"/>
            <w:hideMark/>
          </w:tcPr>
          <w:p w14:paraId="10EB4423" w14:textId="7777777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73</w:t>
            </w:r>
          </w:p>
        </w:tc>
        <w:tc>
          <w:tcPr>
            <w:tcW w:w="717" w:type="pct"/>
            <w:hideMark/>
          </w:tcPr>
          <w:p w14:paraId="2CA1A3F2" w14:textId="7777777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22</w:t>
            </w:r>
          </w:p>
        </w:tc>
        <w:tc>
          <w:tcPr>
            <w:tcW w:w="611" w:type="pct"/>
            <w:hideMark/>
          </w:tcPr>
          <w:p w14:paraId="501B3B5A" w14:textId="7777777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12</w:t>
            </w:r>
          </w:p>
        </w:tc>
        <w:tc>
          <w:tcPr>
            <w:tcW w:w="627" w:type="pct"/>
            <w:hideMark/>
          </w:tcPr>
          <w:p w14:paraId="3FC0CDA0" w14:textId="7777777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r>
      <w:tr w:rsidR="00C04C9B" w:rsidRPr="0050382E" w14:paraId="4039C790"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pct"/>
            <w:hideMark/>
          </w:tcPr>
          <w:p w14:paraId="49F176A2" w14:textId="77777777" w:rsidR="00C04C9B" w:rsidRPr="0050382E" w:rsidRDefault="00C04C9B" w:rsidP="00A50F2E">
            <w:pPr>
              <w:spacing w:line="278" w:lineRule="auto"/>
              <w:rPr>
                <w:rFonts w:ascii="Times New Roman" w:hAnsi="Times New Roman" w:cs="Times New Roman"/>
              </w:rPr>
            </w:pPr>
            <w:r w:rsidRPr="0050382E">
              <w:rPr>
                <w:rFonts w:ascii="Times New Roman" w:hAnsi="Times New Roman" w:cs="Times New Roman"/>
              </w:rPr>
              <w:t>Wiley Online Library</w:t>
            </w:r>
          </w:p>
        </w:tc>
        <w:tc>
          <w:tcPr>
            <w:tcW w:w="1328" w:type="pct"/>
          </w:tcPr>
          <w:p w14:paraId="4F60F52D" w14:textId="77777777" w:rsidR="00C04C9B" w:rsidRPr="00526D05"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26D05">
              <w:rPr>
                <w:rFonts w:ascii="Times New Roman" w:hAnsi="Times New Roman" w:cs="Times New Roman"/>
              </w:rPr>
              <w:t xml:space="preserve">("coronary heart disease" OR "coronary artery disease" OR "myocardial infarction" OR "acute coronary syndrome")" anywhere and "("mHealth" OR "mobile application" OR "smartphone" OR "telehealth" OR "eHealth" </w:t>
            </w:r>
            <w:r w:rsidRPr="00526D05">
              <w:rPr>
                <w:rFonts w:ascii="Times New Roman" w:hAnsi="Times New Roman" w:cs="Times New Roman"/>
              </w:rPr>
              <w:lastRenderedPageBreak/>
              <w:t xml:space="preserve">OR "web-based education")" anywhere and "("low- and middle-income" OR "LMIC" OR "developing </w:t>
            </w:r>
            <w:proofErr w:type="spellStart"/>
            <w:r w:rsidRPr="00526D05">
              <w:rPr>
                <w:rFonts w:ascii="Times New Roman" w:hAnsi="Times New Roman" w:cs="Times New Roman"/>
              </w:rPr>
              <w:t>countr</w:t>
            </w:r>
            <w:proofErr w:type="spellEnd"/>
            <w:r w:rsidRPr="00526D05">
              <w:rPr>
                <w:rFonts w:ascii="Times New Roman" w:hAnsi="Times New Roman" w:cs="Times New Roman"/>
              </w:rPr>
              <w:t>*" OR "Iran" OR "China" OR "India" OR "Indonesia")</w:t>
            </w:r>
          </w:p>
          <w:p w14:paraId="55AA8E65" w14:textId="77777777" w:rsidR="00C04C9B" w:rsidRPr="00526D05" w:rsidRDefault="00C04C9B" w:rsidP="00A50F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29" w:type="pct"/>
            <w:hideMark/>
          </w:tcPr>
          <w:p w14:paraId="0B25AABC"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lastRenderedPageBreak/>
              <w:t>47</w:t>
            </w:r>
          </w:p>
        </w:tc>
        <w:tc>
          <w:tcPr>
            <w:tcW w:w="741" w:type="pct"/>
            <w:hideMark/>
          </w:tcPr>
          <w:p w14:paraId="3F13B34E"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40</w:t>
            </w:r>
          </w:p>
        </w:tc>
        <w:tc>
          <w:tcPr>
            <w:tcW w:w="717" w:type="pct"/>
            <w:hideMark/>
          </w:tcPr>
          <w:p w14:paraId="71D29C56"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10</w:t>
            </w:r>
          </w:p>
        </w:tc>
        <w:tc>
          <w:tcPr>
            <w:tcW w:w="611" w:type="pct"/>
            <w:hideMark/>
          </w:tcPr>
          <w:p w14:paraId="37C489C0"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6</w:t>
            </w:r>
          </w:p>
        </w:tc>
        <w:tc>
          <w:tcPr>
            <w:tcW w:w="627" w:type="pct"/>
            <w:hideMark/>
          </w:tcPr>
          <w:p w14:paraId="09E563FE"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1</w:t>
            </w:r>
          </w:p>
        </w:tc>
      </w:tr>
      <w:tr w:rsidR="00C04C9B" w:rsidRPr="0050382E" w14:paraId="68FF207E" w14:textId="77777777" w:rsidTr="00A50F2E">
        <w:tc>
          <w:tcPr>
            <w:cnfStyle w:val="001000000000" w:firstRow="0" w:lastRow="0" w:firstColumn="1" w:lastColumn="0" w:oddVBand="0" w:evenVBand="0" w:oddHBand="0" w:evenHBand="0" w:firstRowFirstColumn="0" w:firstRowLastColumn="0" w:lastRowFirstColumn="0" w:lastRowLastColumn="0"/>
            <w:tcW w:w="547" w:type="pct"/>
            <w:hideMark/>
          </w:tcPr>
          <w:p w14:paraId="03A9B350" w14:textId="77777777" w:rsidR="00C04C9B" w:rsidRPr="0050382E" w:rsidRDefault="00C04C9B" w:rsidP="00A50F2E">
            <w:pPr>
              <w:spacing w:line="278" w:lineRule="auto"/>
              <w:rPr>
                <w:rFonts w:ascii="Times New Roman" w:hAnsi="Times New Roman" w:cs="Times New Roman"/>
              </w:rPr>
            </w:pPr>
            <w:r w:rsidRPr="0050382E">
              <w:rPr>
                <w:rFonts w:ascii="Times New Roman" w:hAnsi="Times New Roman" w:cs="Times New Roman"/>
              </w:rPr>
              <w:t>Cochrane Library</w:t>
            </w:r>
          </w:p>
        </w:tc>
        <w:tc>
          <w:tcPr>
            <w:tcW w:w="1328" w:type="pct"/>
            <w:hideMark/>
          </w:tcPr>
          <w:p w14:paraId="2050A8EE" w14:textId="77777777" w:rsidR="00C04C9B" w:rsidRPr="0050382E" w:rsidRDefault="00C04C9B" w:rsidP="00A50F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2DC6">
              <w:rPr>
                <w:rFonts w:ascii="Times New Roman" w:hAnsi="Times New Roman" w:cs="Times New Roman"/>
              </w:rPr>
              <w:t>((Digital OR Mobile OR Web) NEXT (</w:t>
            </w:r>
            <w:proofErr w:type="spellStart"/>
            <w:r w:rsidRPr="00182DC6">
              <w:rPr>
                <w:rFonts w:ascii="Times New Roman" w:hAnsi="Times New Roman" w:cs="Times New Roman"/>
              </w:rPr>
              <w:t>educat</w:t>
            </w:r>
            <w:proofErr w:type="spellEnd"/>
            <w:r w:rsidRPr="00182DC6">
              <w:rPr>
                <w:rFonts w:ascii="Times New Roman" w:hAnsi="Times New Roman" w:cs="Times New Roman"/>
              </w:rPr>
              <w:t xml:space="preserve"> OR health OR </w:t>
            </w:r>
            <w:proofErr w:type="spellStart"/>
            <w:r w:rsidRPr="00182DC6">
              <w:rPr>
                <w:rFonts w:ascii="Times New Roman" w:hAnsi="Times New Roman" w:cs="Times New Roman"/>
              </w:rPr>
              <w:t>intervent</w:t>
            </w:r>
            <w:proofErr w:type="spellEnd"/>
            <w:r w:rsidRPr="00182DC6">
              <w:rPr>
                <w:rFonts w:ascii="Times New Roman" w:hAnsi="Times New Roman" w:cs="Times New Roman"/>
              </w:rPr>
              <w:t xml:space="preserve">*)) AND ((Coronary OR Ischemic OR Cardiac) NEXT (heart OR artery) NEXT (disease* OR </w:t>
            </w:r>
            <w:proofErr w:type="spellStart"/>
            <w:r w:rsidRPr="00182DC6">
              <w:rPr>
                <w:rFonts w:ascii="Times New Roman" w:hAnsi="Times New Roman" w:cs="Times New Roman"/>
              </w:rPr>
              <w:t>failur</w:t>
            </w:r>
            <w:proofErr w:type="spellEnd"/>
            <w:r w:rsidRPr="00182DC6">
              <w:rPr>
                <w:rFonts w:ascii="Times New Roman" w:hAnsi="Times New Roman" w:cs="Times New Roman"/>
              </w:rPr>
              <w:t xml:space="preserve">*)) AND ((Patient OR Discharge) NEXT (readiness OR </w:t>
            </w:r>
            <w:proofErr w:type="spellStart"/>
            <w:r w:rsidRPr="00182DC6">
              <w:rPr>
                <w:rFonts w:ascii="Times New Roman" w:hAnsi="Times New Roman" w:cs="Times New Roman"/>
              </w:rPr>
              <w:t>prepar</w:t>
            </w:r>
            <w:proofErr w:type="spellEnd"/>
            <w:r w:rsidRPr="00182DC6">
              <w:rPr>
                <w:rFonts w:ascii="Times New Roman" w:hAnsi="Times New Roman" w:cs="Times New Roman"/>
              </w:rPr>
              <w:t xml:space="preserve">* OR </w:t>
            </w:r>
            <w:proofErr w:type="spellStart"/>
            <w:r w:rsidRPr="00182DC6">
              <w:rPr>
                <w:rFonts w:ascii="Times New Roman" w:hAnsi="Times New Roman" w:cs="Times New Roman"/>
              </w:rPr>
              <w:t>manag</w:t>
            </w:r>
            <w:proofErr w:type="spellEnd"/>
            <w:r w:rsidRPr="00182DC6">
              <w:rPr>
                <w:rFonts w:ascii="Times New Roman" w:hAnsi="Times New Roman" w:cs="Times New Roman"/>
              </w:rPr>
              <w:t xml:space="preserve">*)) AND (LMIC OR (Low NEXT middle NEXT income NEXT </w:t>
            </w:r>
            <w:proofErr w:type="spellStart"/>
            <w:r w:rsidRPr="00182DC6">
              <w:rPr>
                <w:rFonts w:ascii="Times New Roman" w:hAnsi="Times New Roman" w:cs="Times New Roman"/>
              </w:rPr>
              <w:t>countr</w:t>
            </w:r>
            <w:proofErr w:type="spellEnd"/>
            <w:r w:rsidRPr="00182DC6">
              <w:rPr>
                <w:rFonts w:ascii="Times New Roman" w:hAnsi="Times New Roman" w:cs="Times New Roman"/>
              </w:rPr>
              <w:t xml:space="preserve">*) OR (Develop* NEXT </w:t>
            </w:r>
            <w:proofErr w:type="spellStart"/>
            <w:r w:rsidRPr="00182DC6">
              <w:rPr>
                <w:rFonts w:ascii="Times New Roman" w:hAnsi="Times New Roman" w:cs="Times New Roman"/>
              </w:rPr>
              <w:t>countr</w:t>
            </w:r>
            <w:proofErr w:type="spellEnd"/>
            <w:r w:rsidRPr="00182DC6">
              <w:rPr>
                <w:rFonts w:ascii="Times New Roman" w:hAnsi="Times New Roman" w:cs="Times New Roman"/>
              </w:rPr>
              <w:t>*))**</w:t>
            </w:r>
          </w:p>
        </w:tc>
        <w:tc>
          <w:tcPr>
            <w:tcW w:w="429" w:type="pct"/>
            <w:hideMark/>
          </w:tcPr>
          <w:p w14:paraId="516D7406" w14:textId="7777777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43</w:t>
            </w:r>
          </w:p>
        </w:tc>
        <w:tc>
          <w:tcPr>
            <w:tcW w:w="741" w:type="pct"/>
            <w:hideMark/>
          </w:tcPr>
          <w:p w14:paraId="6F08E18B" w14:textId="7777777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35</w:t>
            </w:r>
          </w:p>
        </w:tc>
        <w:tc>
          <w:tcPr>
            <w:tcW w:w="717" w:type="pct"/>
            <w:hideMark/>
          </w:tcPr>
          <w:p w14:paraId="42C189C2" w14:textId="7777777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15</w:t>
            </w:r>
          </w:p>
        </w:tc>
        <w:tc>
          <w:tcPr>
            <w:tcW w:w="611" w:type="pct"/>
            <w:hideMark/>
          </w:tcPr>
          <w:p w14:paraId="15CE9F7C" w14:textId="2AA2F0FF"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w:t>
            </w:r>
          </w:p>
        </w:tc>
        <w:tc>
          <w:tcPr>
            <w:tcW w:w="627" w:type="pct"/>
            <w:hideMark/>
          </w:tcPr>
          <w:p w14:paraId="32C920E1" w14:textId="12899257" w:rsidR="00C04C9B" w:rsidRPr="0050382E" w:rsidRDefault="00C04C9B" w:rsidP="00A50F2E">
            <w:pPr>
              <w:spacing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r>
      <w:tr w:rsidR="00C04C9B" w:rsidRPr="0050382E" w14:paraId="1AA1FC62"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pct"/>
            <w:hideMark/>
          </w:tcPr>
          <w:p w14:paraId="1E8E69ED" w14:textId="77777777" w:rsidR="00C04C9B" w:rsidRPr="0050382E" w:rsidRDefault="00C04C9B" w:rsidP="00A50F2E">
            <w:pPr>
              <w:spacing w:line="278" w:lineRule="auto"/>
              <w:rPr>
                <w:rFonts w:ascii="Times New Roman" w:hAnsi="Times New Roman" w:cs="Times New Roman"/>
              </w:rPr>
            </w:pPr>
            <w:r w:rsidRPr="0050382E">
              <w:rPr>
                <w:rFonts w:ascii="Times New Roman" w:hAnsi="Times New Roman" w:cs="Times New Roman"/>
              </w:rPr>
              <w:t>Total</w:t>
            </w:r>
          </w:p>
        </w:tc>
        <w:tc>
          <w:tcPr>
            <w:tcW w:w="1328" w:type="pct"/>
            <w:hideMark/>
          </w:tcPr>
          <w:p w14:paraId="58826F01"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rPr>
              <w:t>—</w:t>
            </w:r>
          </w:p>
        </w:tc>
        <w:tc>
          <w:tcPr>
            <w:tcW w:w="429" w:type="pct"/>
            <w:hideMark/>
          </w:tcPr>
          <w:p w14:paraId="1EE96543"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b/>
                <w:bCs/>
              </w:rPr>
              <w:t>335</w:t>
            </w:r>
          </w:p>
        </w:tc>
        <w:tc>
          <w:tcPr>
            <w:tcW w:w="741" w:type="pct"/>
            <w:hideMark/>
          </w:tcPr>
          <w:p w14:paraId="7ADE8464"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b/>
                <w:bCs/>
              </w:rPr>
              <w:t>290</w:t>
            </w:r>
          </w:p>
        </w:tc>
        <w:tc>
          <w:tcPr>
            <w:tcW w:w="717" w:type="pct"/>
            <w:hideMark/>
          </w:tcPr>
          <w:p w14:paraId="4589F45A" w14:textId="77777777"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b/>
                <w:bCs/>
              </w:rPr>
              <w:t>85</w:t>
            </w:r>
          </w:p>
        </w:tc>
        <w:tc>
          <w:tcPr>
            <w:tcW w:w="611" w:type="pct"/>
            <w:hideMark/>
          </w:tcPr>
          <w:p w14:paraId="586FFCA2" w14:textId="60BCB19D"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
                <w:bCs/>
              </w:rPr>
              <w:t>47</w:t>
            </w:r>
          </w:p>
        </w:tc>
        <w:tc>
          <w:tcPr>
            <w:tcW w:w="627" w:type="pct"/>
            <w:hideMark/>
          </w:tcPr>
          <w:p w14:paraId="5B3BA7D2" w14:textId="7213A988" w:rsidR="00C04C9B" w:rsidRPr="0050382E" w:rsidRDefault="00C04C9B" w:rsidP="00A50F2E">
            <w:pPr>
              <w:spacing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0382E">
              <w:rPr>
                <w:rFonts w:ascii="Times New Roman" w:hAnsi="Times New Roman" w:cs="Times New Roman"/>
                <w:b/>
                <w:bCs/>
              </w:rPr>
              <w:t>1</w:t>
            </w:r>
            <w:r>
              <w:rPr>
                <w:rFonts w:ascii="Times New Roman" w:hAnsi="Times New Roman" w:cs="Times New Roman"/>
                <w:b/>
                <w:bCs/>
              </w:rPr>
              <w:t>1</w:t>
            </w:r>
          </w:p>
        </w:tc>
      </w:tr>
    </w:tbl>
    <w:p w14:paraId="4CC9E85D" w14:textId="77777777" w:rsidR="0076586B" w:rsidRDefault="0076586B" w:rsidP="008D072A"/>
    <w:p w14:paraId="60D5752D" w14:textId="77777777" w:rsidR="0076586B" w:rsidRDefault="0076586B" w:rsidP="008D072A"/>
    <w:p w14:paraId="18A93CD7"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37BEFE16"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1C79CDC5"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7CE3D2FA"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6A2A6729"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4A070A32"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3D729528"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4048F42F"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43FB69B8"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4B758782"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7D6FD417"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164B40E0"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2AA57722"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00C50D36" w14:textId="77777777" w:rsidR="0076586B" w:rsidRDefault="0076586B" w:rsidP="005401E0">
      <w:pPr>
        <w:spacing w:line="259" w:lineRule="auto"/>
        <w:rPr>
          <w:rFonts w:ascii="Times New Roman" w:eastAsia="Times New Roman" w:hAnsi="Times New Roman" w:cs="Times New Roman"/>
          <w:b/>
          <w:bCs/>
          <w:color w:val="303030"/>
          <w:kern w:val="0"/>
          <w:lang w:eastAsia="en-ID"/>
          <w14:ligatures w14:val="none"/>
        </w:rPr>
      </w:pPr>
    </w:p>
    <w:p w14:paraId="4814AFD7" w14:textId="42087ECD" w:rsidR="005401E0" w:rsidRPr="003F4B82" w:rsidRDefault="003F4B82" w:rsidP="005401E0">
      <w:pPr>
        <w:spacing w:line="259" w:lineRule="auto"/>
        <w:rPr>
          <w:rFonts w:ascii="Times New Roman" w:hAnsi="Times New Roman" w:cs="Times New Roman"/>
        </w:rPr>
      </w:pPr>
      <w:r w:rsidRPr="003F4B82">
        <w:rPr>
          <w:rFonts w:ascii="Times New Roman" w:eastAsia="Times New Roman" w:hAnsi="Times New Roman" w:cs="Times New Roman"/>
          <w:b/>
          <w:bCs/>
          <w:color w:val="303030"/>
          <w:kern w:val="0"/>
          <w:lang w:eastAsia="en-ID"/>
          <w14:ligatures w14:val="none"/>
        </w:rPr>
        <w:t>Table 3</w:t>
      </w:r>
      <w:r w:rsidRPr="003F4B82">
        <w:rPr>
          <w:rFonts w:ascii="Times New Roman" w:eastAsia="Times New Roman" w:hAnsi="Times New Roman" w:cs="Times New Roman"/>
          <w:color w:val="303030"/>
          <w:kern w:val="0"/>
          <w:lang w:eastAsia="en-ID"/>
          <w14:ligatures w14:val="none"/>
        </w:rPr>
        <w:t xml:space="preserve"> </w:t>
      </w:r>
      <w:r w:rsidR="005401E0" w:rsidRPr="003F4B82">
        <w:rPr>
          <w:rFonts w:ascii="Times New Roman" w:hAnsi="Times New Roman" w:cs="Times New Roman"/>
          <w:b/>
          <w:bCs/>
        </w:rPr>
        <w:t>Master Characteristics Table of Included Studies (N = 11)</w:t>
      </w:r>
    </w:p>
    <w:tbl>
      <w:tblPr>
        <w:tblStyle w:val="GridTable4-Accent1"/>
        <w:tblW w:w="9805" w:type="dxa"/>
        <w:tblLook w:val="04A0" w:firstRow="1" w:lastRow="0" w:firstColumn="1" w:lastColumn="0" w:noHBand="0" w:noVBand="1"/>
      </w:tblPr>
      <w:tblGrid>
        <w:gridCol w:w="570"/>
        <w:gridCol w:w="1570"/>
        <w:gridCol w:w="1163"/>
        <w:gridCol w:w="1247"/>
        <w:gridCol w:w="1549"/>
        <w:gridCol w:w="1420"/>
        <w:gridCol w:w="2286"/>
      </w:tblGrid>
      <w:tr w:rsidR="007909B4" w:rsidRPr="00E36413" w14:paraId="5C2F8955" w14:textId="77777777" w:rsidTr="00A50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C8CA6C"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No.</w:t>
            </w:r>
          </w:p>
        </w:tc>
        <w:tc>
          <w:tcPr>
            <w:tcW w:w="0" w:type="auto"/>
            <w:hideMark/>
          </w:tcPr>
          <w:p w14:paraId="030A434A" w14:textId="77777777" w:rsidR="007909B4" w:rsidRPr="00E36413" w:rsidRDefault="007909B4" w:rsidP="00A50F2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Author (Year)</w:t>
            </w:r>
          </w:p>
        </w:tc>
        <w:tc>
          <w:tcPr>
            <w:tcW w:w="0" w:type="auto"/>
            <w:hideMark/>
          </w:tcPr>
          <w:p w14:paraId="3BC42E3F" w14:textId="77777777" w:rsidR="007909B4" w:rsidRPr="00E36413" w:rsidRDefault="007909B4" w:rsidP="00A50F2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Country</w:t>
            </w:r>
          </w:p>
        </w:tc>
        <w:tc>
          <w:tcPr>
            <w:tcW w:w="0" w:type="auto"/>
            <w:hideMark/>
          </w:tcPr>
          <w:p w14:paraId="702F01D9" w14:textId="77777777" w:rsidR="007909B4" w:rsidRPr="00E36413" w:rsidRDefault="007909B4" w:rsidP="00A50F2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Study Design</w:t>
            </w:r>
          </w:p>
        </w:tc>
        <w:tc>
          <w:tcPr>
            <w:tcW w:w="0" w:type="auto"/>
            <w:hideMark/>
          </w:tcPr>
          <w:p w14:paraId="5666E64E" w14:textId="77777777" w:rsidR="007909B4" w:rsidRPr="00E36413" w:rsidRDefault="007909B4" w:rsidP="00A50F2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Population</w:t>
            </w:r>
          </w:p>
        </w:tc>
        <w:tc>
          <w:tcPr>
            <w:tcW w:w="0" w:type="auto"/>
            <w:hideMark/>
          </w:tcPr>
          <w:p w14:paraId="449E1D92" w14:textId="77777777" w:rsidR="007909B4" w:rsidRPr="00E36413" w:rsidRDefault="007909B4" w:rsidP="00A50F2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Primary Digital Platform</w:t>
            </w:r>
          </w:p>
        </w:tc>
        <w:tc>
          <w:tcPr>
            <w:tcW w:w="2286" w:type="dxa"/>
            <w:hideMark/>
          </w:tcPr>
          <w:p w14:paraId="00E13EB6" w14:textId="77777777" w:rsidR="007909B4" w:rsidRPr="00E36413" w:rsidRDefault="007909B4" w:rsidP="00A50F2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Readiness Outcome / Key Findings</w:t>
            </w:r>
          </w:p>
        </w:tc>
      </w:tr>
      <w:tr w:rsidR="007909B4" w:rsidRPr="00E36413" w14:paraId="349EA3BD"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B46B15"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1</w:t>
            </w:r>
          </w:p>
        </w:tc>
        <w:tc>
          <w:tcPr>
            <w:tcW w:w="0" w:type="auto"/>
            <w:hideMark/>
          </w:tcPr>
          <w:p w14:paraId="727CC477"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Li, Y., et al. (2022)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[16]</w:t>
              </w:r>
            </w:hyperlink>
          </w:p>
        </w:tc>
        <w:tc>
          <w:tcPr>
            <w:tcW w:w="0" w:type="auto"/>
            <w:hideMark/>
          </w:tcPr>
          <w:p w14:paraId="378A0024"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China</w:t>
            </w:r>
          </w:p>
        </w:tc>
        <w:tc>
          <w:tcPr>
            <w:tcW w:w="0" w:type="auto"/>
            <w:hideMark/>
          </w:tcPr>
          <w:p w14:paraId="4434491C"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Pilot RCT</w:t>
            </w:r>
          </w:p>
        </w:tc>
        <w:tc>
          <w:tcPr>
            <w:tcW w:w="0" w:type="auto"/>
            <w:hideMark/>
          </w:tcPr>
          <w:p w14:paraId="24E57D75"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CHD patients</w:t>
            </w:r>
          </w:p>
        </w:tc>
        <w:tc>
          <w:tcPr>
            <w:tcW w:w="0" w:type="auto"/>
            <w:hideMark/>
          </w:tcPr>
          <w:p w14:paraId="130AB385"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Mobile app (</w:t>
            </w:r>
            <w:proofErr w:type="spellStart"/>
            <w:r w:rsidRPr="00E36413">
              <w:rPr>
                <w:rFonts w:ascii="Times New Roman" w:hAnsi="Times New Roman" w:cs="Times New Roman"/>
                <w:sz w:val="24"/>
                <w:szCs w:val="24"/>
                <w:lang w:val="en-ID"/>
              </w:rPr>
              <w:t>DTx</w:t>
            </w:r>
            <w:proofErr w:type="spellEnd"/>
            <w:r w:rsidRPr="00E36413">
              <w:rPr>
                <w:rFonts w:ascii="Times New Roman" w:hAnsi="Times New Roman" w:cs="Times New Roman"/>
                <w:sz w:val="24"/>
                <w:szCs w:val="24"/>
                <w:lang w:val="en-ID"/>
              </w:rPr>
              <w:t>)</w:t>
            </w:r>
          </w:p>
        </w:tc>
        <w:tc>
          <w:tcPr>
            <w:tcW w:w="2286" w:type="dxa"/>
            <w:hideMark/>
          </w:tcPr>
          <w:p w14:paraId="1C95A9C5"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Adherence and clinical outcomes improved</w:t>
            </w:r>
          </w:p>
        </w:tc>
      </w:tr>
      <w:tr w:rsidR="007909B4" w:rsidRPr="00E36413" w14:paraId="5D8CA9FA" w14:textId="77777777" w:rsidTr="00A50F2E">
        <w:tc>
          <w:tcPr>
            <w:cnfStyle w:val="001000000000" w:firstRow="0" w:lastRow="0" w:firstColumn="1" w:lastColumn="0" w:oddVBand="0" w:evenVBand="0" w:oddHBand="0" w:evenHBand="0" w:firstRowFirstColumn="0" w:firstRowLastColumn="0" w:lastRowFirstColumn="0" w:lastRowLastColumn="0"/>
            <w:tcW w:w="0" w:type="auto"/>
            <w:hideMark/>
          </w:tcPr>
          <w:p w14:paraId="44FC53D7"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2</w:t>
            </w:r>
          </w:p>
        </w:tc>
        <w:tc>
          <w:tcPr>
            <w:tcW w:w="0" w:type="auto"/>
            <w:hideMark/>
          </w:tcPr>
          <w:p w14:paraId="1F293234"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Jacome-</w:t>
            </w:r>
            <w:proofErr w:type="spellStart"/>
            <w:r w:rsidRPr="00E36413">
              <w:rPr>
                <w:rFonts w:ascii="Times New Roman" w:hAnsi="Times New Roman" w:cs="Times New Roman"/>
                <w:sz w:val="24"/>
                <w:szCs w:val="24"/>
                <w:lang w:val="en-ID"/>
              </w:rPr>
              <w:t>Hortua</w:t>
            </w:r>
            <w:proofErr w:type="spellEnd"/>
            <w:r w:rsidRPr="00E36413">
              <w:rPr>
                <w:rFonts w:ascii="Times New Roman" w:hAnsi="Times New Roman" w:cs="Times New Roman"/>
                <w:sz w:val="24"/>
                <w:szCs w:val="24"/>
                <w:lang w:val="en-ID"/>
              </w:rPr>
              <w:t xml:space="preserve">, A. M., et al. (2024)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[17]</w:t>
              </w:r>
            </w:hyperlink>
          </w:p>
        </w:tc>
        <w:tc>
          <w:tcPr>
            <w:tcW w:w="0" w:type="auto"/>
            <w:hideMark/>
          </w:tcPr>
          <w:p w14:paraId="0A77B93B"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Colombia</w:t>
            </w:r>
          </w:p>
        </w:tc>
        <w:tc>
          <w:tcPr>
            <w:tcW w:w="0" w:type="auto"/>
            <w:hideMark/>
          </w:tcPr>
          <w:p w14:paraId="2E09B2B9"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 Protocol</w:t>
            </w:r>
          </w:p>
        </w:tc>
        <w:tc>
          <w:tcPr>
            <w:tcW w:w="0" w:type="auto"/>
            <w:hideMark/>
          </w:tcPr>
          <w:p w14:paraId="451A3614"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Cardiac rehabilitation patients</w:t>
            </w:r>
          </w:p>
        </w:tc>
        <w:tc>
          <w:tcPr>
            <w:tcW w:w="0" w:type="auto"/>
            <w:hideMark/>
          </w:tcPr>
          <w:p w14:paraId="19997310"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WhatsApp</w:t>
            </w:r>
          </w:p>
        </w:tc>
        <w:tc>
          <w:tcPr>
            <w:tcW w:w="2286" w:type="dxa"/>
            <w:hideMark/>
          </w:tcPr>
          <w:p w14:paraId="2EDFDF77"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Knowledge, physical activity, quality of life (SF-36)</w:t>
            </w:r>
          </w:p>
        </w:tc>
      </w:tr>
      <w:tr w:rsidR="007909B4" w:rsidRPr="00E36413" w14:paraId="113D427D"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61BC2D"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3</w:t>
            </w:r>
          </w:p>
        </w:tc>
        <w:tc>
          <w:tcPr>
            <w:tcW w:w="0" w:type="auto"/>
            <w:hideMark/>
          </w:tcPr>
          <w:p w14:paraId="587CFAD0"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Ahmadi, Z., et al. (2022)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[18]</w:t>
              </w:r>
            </w:hyperlink>
          </w:p>
        </w:tc>
        <w:tc>
          <w:tcPr>
            <w:tcW w:w="0" w:type="auto"/>
            <w:hideMark/>
          </w:tcPr>
          <w:p w14:paraId="4DAEF021"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Iran</w:t>
            </w:r>
          </w:p>
        </w:tc>
        <w:tc>
          <w:tcPr>
            <w:tcW w:w="0" w:type="auto"/>
            <w:hideMark/>
          </w:tcPr>
          <w:p w14:paraId="4B3EF169"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w:t>
            </w:r>
          </w:p>
        </w:tc>
        <w:tc>
          <w:tcPr>
            <w:tcW w:w="0" w:type="auto"/>
            <w:hideMark/>
          </w:tcPr>
          <w:p w14:paraId="48C037AA"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ACS patients</w:t>
            </w:r>
          </w:p>
        </w:tc>
        <w:tc>
          <w:tcPr>
            <w:tcW w:w="0" w:type="auto"/>
            <w:hideMark/>
          </w:tcPr>
          <w:p w14:paraId="11244B87"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Digital multimedia</w:t>
            </w:r>
          </w:p>
        </w:tc>
        <w:tc>
          <w:tcPr>
            <w:tcW w:w="2286" w:type="dxa"/>
            <w:hideMark/>
          </w:tcPr>
          <w:p w14:paraId="38723A8F"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Self-efficacy ↑18.7 points (p&lt;0.001); self-esteem ↑</w:t>
            </w:r>
          </w:p>
        </w:tc>
      </w:tr>
      <w:tr w:rsidR="007909B4" w:rsidRPr="00E36413" w14:paraId="2E8E0727" w14:textId="77777777" w:rsidTr="00A50F2E">
        <w:tc>
          <w:tcPr>
            <w:cnfStyle w:val="001000000000" w:firstRow="0" w:lastRow="0" w:firstColumn="1" w:lastColumn="0" w:oddVBand="0" w:evenVBand="0" w:oddHBand="0" w:evenHBand="0" w:firstRowFirstColumn="0" w:firstRowLastColumn="0" w:lastRowFirstColumn="0" w:lastRowLastColumn="0"/>
            <w:tcW w:w="0" w:type="auto"/>
            <w:hideMark/>
          </w:tcPr>
          <w:p w14:paraId="762C7446"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4</w:t>
            </w:r>
          </w:p>
        </w:tc>
        <w:tc>
          <w:tcPr>
            <w:tcW w:w="0" w:type="auto"/>
            <w:hideMark/>
          </w:tcPr>
          <w:p w14:paraId="22758A7B"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Ghali, H., et al. (2024)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[19]</w:t>
              </w:r>
            </w:hyperlink>
          </w:p>
        </w:tc>
        <w:tc>
          <w:tcPr>
            <w:tcW w:w="0" w:type="auto"/>
            <w:hideMark/>
          </w:tcPr>
          <w:p w14:paraId="124E5DA3"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Tunisia</w:t>
            </w:r>
          </w:p>
        </w:tc>
        <w:tc>
          <w:tcPr>
            <w:tcW w:w="0" w:type="auto"/>
            <w:hideMark/>
          </w:tcPr>
          <w:p w14:paraId="636AFE98"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 Protocol</w:t>
            </w:r>
          </w:p>
        </w:tc>
        <w:tc>
          <w:tcPr>
            <w:tcW w:w="0" w:type="auto"/>
            <w:hideMark/>
          </w:tcPr>
          <w:p w14:paraId="1AB5F8E5"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CHD patients post-discharge</w:t>
            </w:r>
          </w:p>
        </w:tc>
        <w:tc>
          <w:tcPr>
            <w:tcW w:w="0" w:type="auto"/>
            <w:hideMark/>
          </w:tcPr>
          <w:p w14:paraId="521A1D57"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Web-based digital platform</w:t>
            </w:r>
          </w:p>
        </w:tc>
        <w:tc>
          <w:tcPr>
            <w:tcW w:w="2286" w:type="dxa"/>
            <w:hideMark/>
          </w:tcPr>
          <w:p w14:paraId="4EE47CA1"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Prevention of major cardiovascular events (MACE)</w:t>
            </w:r>
          </w:p>
        </w:tc>
      </w:tr>
      <w:tr w:rsidR="007909B4" w:rsidRPr="00E36413" w14:paraId="7C7E2AEF"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534C4"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5</w:t>
            </w:r>
          </w:p>
        </w:tc>
        <w:tc>
          <w:tcPr>
            <w:tcW w:w="0" w:type="auto"/>
            <w:hideMark/>
          </w:tcPr>
          <w:p w14:paraId="57B615A0"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Salavati, K., et al. (2025)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[20]</w:t>
              </w:r>
            </w:hyperlink>
          </w:p>
        </w:tc>
        <w:tc>
          <w:tcPr>
            <w:tcW w:w="0" w:type="auto"/>
            <w:hideMark/>
          </w:tcPr>
          <w:p w14:paraId="7F686D78"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Iran</w:t>
            </w:r>
          </w:p>
        </w:tc>
        <w:tc>
          <w:tcPr>
            <w:tcW w:w="0" w:type="auto"/>
            <w:hideMark/>
          </w:tcPr>
          <w:p w14:paraId="643C8655"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w:t>
            </w:r>
          </w:p>
        </w:tc>
        <w:tc>
          <w:tcPr>
            <w:tcW w:w="0" w:type="auto"/>
            <w:hideMark/>
          </w:tcPr>
          <w:p w14:paraId="00FA60E5"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Post-PCI patients</w:t>
            </w:r>
          </w:p>
        </w:tc>
        <w:tc>
          <w:tcPr>
            <w:tcW w:w="0" w:type="auto"/>
            <w:hideMark/>
          </w:tcPr>
          <w:p w14:paraId="2063E7E4"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Mobile app</w:t>
            </w:r>
          </w:p>
        </w:tc>
        <w:tc>
          <w:tcPr>
            <w:tcW w:w="2286" w:type="dxa"/>
            <w:hideMark/>
          </w:tcPr>
          <w:p w14:paraId="33C3E03C"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Illness perception ↑12.4 points (p=0.002); self-care ↑</w:t>
            </w:r>
          </w:p>
        </w:tc>
      </w:tr>
      <w:tr w:rsidR="007909B4" w:rsidRPr="00E36413" w14:paraId="677193A3" w14:textId="77777777" w:rsidTr="00A50F2E">
        <w:tc>
          <w:tcPr>
            <w:cnfStyle w:val="001000000000" w:firstRow="0" w:lastRow="0" w:firstColumn="1" w:lastColumn="0" w:oddVBand="0" w:evenVBand="0" w:oddHBand="0" w:evenHBand="0" w:firstRowFirstColumn="0" w:firstRowLastColumn="0" w:lastRowFirstColumn="0" w:lastRowLastColumn="0"/>
            <w:tcW w:w="0" w:type="auto"/>
            <w:hideMark/>
          </w:tcPr>
          <w:p w14:paraId="0F41FFD0"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6</w:t>
            </w:r>
          </w:p>
        </w:tc>
        <w:tc>
          <w:tcPr>
            <w:tcW w:w="0" w:type="auto"/>
            <w:hideMark/>
          </w:tcPr>
          <w:p w14:paraId="71FF767F"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Kang, G., et al. (2023)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[21]</w:t>
              </w:r>
            </w:hyperlink>
          </w:p>
        </w:tc>
        <w:tc>
          <w:tcPr>
            <w:tcW w:w="0" w:type="auto"/>
            <w:hideMark/>
          </w:tcPr>
          <w:p w14:paraId="7071DF38"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China</w:t>
            </w:r>
          </w:p>
        </w:tc>
        <w:tc>
          <w:tcPr>
            <w:tcW w:w="0" w:type="auto"/>
            <w:hideMark/>
          </w:tcPr>
          <w:p w14:paraId="5B8D5590"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w:t>
            </w:r>
          </w:p>
        </w:tc>
        <w:tc>
          <w:tcPr>
            <w:tcW w:w="0" w:type="auto"/>
            <w:hideMark/>
          </w:tcPr>
          <w:p w14:paraId="581856A5"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Stable CAD patients</w:t>
            </w:r>
          </w:p>
        </w:tc>
        <w:tc>
          <w:tcPr>
            <w:tcW w:w="0" w:type="auto"/>
            <w:hideMark/>
          </w:tcPr>
          <w:p w14:paraId="38C0CFE8"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WeChat</w:t>
            </w:r>
          </w:p>
        </w:tc>
        <w:tc>
          <w:tcPr>
            <w:tcW w:w="2286" w:type="dxa"/>
            <w:hideMark/>
          </w:tcPr>
          <w:p w14:paraId="57F4DA8F"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Knowledge ↑8.3 points (p&lt;0.001); quality of life ↑11.5 points</w:t>
            </w:r>
          </w:p>
        </w:tc>
      </w:tr>
      <w:tr w:rsidR="007909B4" w:rsidRPr="00E36413" w14:paraId="5D967CB6"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39BF71"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7</w:t>
            </w:r>
          </w:p>
        </w:tc>
        <w:tc>
          <w:tcPr>
            <w:tcW w:w="0" w:type="auto"/>
            <w:hideMark/>
          </w:tcPr>
          <w:p w14:paraId="417202C1"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Su, J. J., &amp; Yu, D. S. (2021)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[10]</w:t>
              </w:r>
            </w:hyperlink>
          </w:p>
        </w:tc>
        <w:tc>
          <w:tcPr>
            <w:tcW w:w="0" w:type="auto"/>
            <w:hideMark/>
          </w:tcPr>
          <w:p w14:paraId="4DE08280"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China</w:t>
            </w:r>
          </w:p>
        </w:tc>
        <w:tc>
          <w:tcPr>
            <w:tcW w:w="0" w:type="auto"/>
            <w:hideMark/>
          </w:tcPr>
          <w:p w14:paraId="38FB40EB"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w:t>
            </w:r>
          </w:p>
        </w:tc>
        <w:tc>
          <w:tcPr>
            <w:tcW w:w="0" w:type="auto"/>
            <w:hideMark/>
          </w:tcPr>
          <w:p w14:paraId="19F637BD"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Hospitalized CHD patients</w:t>
            </w:r>
          </w:p>
        </w:tc>
        <w:tc>
          <w:tcPr>
            <w:tcW w:w="0" w:type="auto"/>
            <w:hideMark/>
          </w:tcPr>
          <w:p w14:paraId="15C50243"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WeChat</w:t>
            </w:r>
          </w:p>
        </w:tc>
        <w:tc>
          <w:tcPr>
            <w:tcW w:w="2286" w:type="dxa"/>
            <w:hideMark/>
          </w:tcPr>
          <w:p w14:paraId="41F48B72"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Self-efficacy ↑14.6 points (p&lt;0.01); quality of life ↑9.8 points</w:t>
            </w:r>
          </w:p>
        </w:tc>
      </w:tr>
      <w:tr w:rsidR="007909B4" w:rsidRPr="00E36413" w14:paraId="591BB82C" w14:textId="77777777" w:rsidTr="00A50F2E">
        <w:tc>
          <w:tcPr>
            <w:cnfStyle w:val="001000000000" w:firstRow="0" w:lastRow="0" w:firstColumn="1" w:lastColumn="0" w:oddVBand="0" w:evenVBand="0" w:oddHBand="0" w:evenHBand="0" w:firstRowFirstColumn="0" w:firstRowLastColumn="0" w:lastRowFirstColumn="0" w:lastRowLastColumn="0"/>
            <w:tcW w:w="0" w:type="auto"/>
            <w:hideMark/>
          </w:tcPr>
          <w:p w14:paraId="713B4C53"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8</w:t>
            </w:r>
          </w:p>
        </w:tc>
        <w:tc>
          <w:tcPr>
            <w:tcW w:w="0" w:type="auto"/>
            <w:hideMark/>
          </w:tcPr>
          <w:p w14:paraId="0AEBEFD0"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roofErr w:type="spellStart"/>
            <w:r w:rsidRPr="00E36413">
              <w:rPr>
                <w:rFonts w:ascii="Times New Roman" w:hAnsi="Times New Roman" w:cs="Times New Roman"/>
                <w:sz w:val="24"/>
                <w:szCs w:val="24"/>
                <w:lang w:val="en-ID"/>
              </w:rPr>
              <w:t>Nikraftar</w:t>
            </w:r>
            <w:proofErr w:type="spellEnd"/>
            <w:r w:rsidRPr="00E36413">
              <w:rPr>
                <w:rFonts w:ascii="Times New Roman" w:hAnsi="Times New Roman" w:cs="Times New Roman"/>
                <w:sz w:val="24"/>
                <w:szCs w:val="24"/>
                <w:lang w:val="en-ID"/>
              </w:rPr>
              <w:t xml:space="preserve">, F., et al. (2022)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[22]</w:t>
              </w:r>
            </w:hyperlink>
          </w:p>
        </w:tc>
        <w:tc>
          <w:tcPr>
            <w:tcW w:w="0" w:type="auto"/>
            <w:hideMark/>
          </w:tcPr>
          <w:p w14:paraId="185BA228"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Iran</w:t>
            </w:r>
          </w:p>
        </w:tc>
        <w:tc>
          <w:tcPr>
            <w:tcW w:w="0" w:type="auto"/>
            <w:hideMark/>
          </w:tcPr>
          <w:p w14:paraId="0E6896BA"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w:t>
            </w:r>
          </w:p>
        </w:tc>
        <w:tc>
          <w:tcPr>
            <w:tcW w:w="0" w:type="auto"/>
            <w:hideMark/>
          </w:tcPr>
          <w:p w14:paraId="5D6B07E7"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CAD patients</w:t>
            </w:r>
          </w:p>
        </w:tc>
        <w:tc>
          <w:tcPr>
            <w:tcW w:w="0" w:type="auto"/>
            <w:hideMark/>
          </w:tcPr>
          <w:p w14:paraId="6E1B1ACE"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Smartphone app</w:t>
            </w:r>
          </w:p>
        </w:tc>
        <w:tc>
          <w:tcPr>
            <w:tcW w:w="2286" w:type="dxa"/>
            <w:hideMark/>
          </w:tcPr>
          <w:p w14:paraId="20E054A3"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Acceptability, feasibility, and effectiveness improved</w:t>
            </w:r>
          </w:p>
        </w:tc>
      </w:tr>
      <w:tr w:rsidR="007909B4" w:rsidRPr="00E36413" w14:paraId="3A45132D"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754A5A"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9</w:t>
            </w:r>
          </w:p>
        </w:tc>
        <w:tc>
          <w:tcPr>
            <w:tcW w:w="0" w:type="auto"/>
            <w:hideMark/>
          </w:tcPr>
          <w:p w14:paraId="09B2146C"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pt-BR"/>
              </w:rPr>
              <w:t xml:space="preserve">dos Santos, R. Z., et al. </w:t>
            </w:r>
            <w:r w:rsidRPr="00E36413">
              <w:rPr>
                <w:rFonts w:ascii="Times New Roman" w:hAnsi="Times New Roman" w:cs="Times New Roman"/>
                <w:sz w:val="24"/>
                <w:szCs w:val="24"/>
                <w:lang w:val="en-ID"/>
              </w:rPr>
              <w:t xml:space="preserve">(2023)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[11]</w:t>
              </w:r>
            </w:hyperlink>
          </w:p>
        </w:tc>
        <w:tc>
          <w:tcPr>
            <w:tcW w:w="0" w:type="auto"/>
            <w:hideMark/>
          </w:tcPr>
          <w:p w14:paraId="0FC62FC8"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Brazil</w:t>
            </w:r>
          </w:p>
        </w:tc>
        <w:tc>
          <w:tcPr>
            <w:tcW w:w="0" w:type="auto"/>
            <w:hideMark/>
          </w:tcPr>
          <w:p w14:paraId="4123B624"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Feasibility study</w:t>
            </w:r>
          </w:p>
        </w:tc>
        <w:tc>
          <w:tcPr>
            <w:tcW w:w="0" w:type="auto"/>
            <w:hideMark/>
          </w:tcPr>
          <w:p w14:paraId="120F5C8C"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Cardiac patients in CR program</w:t>
            </w:r>
          </w:p>
        </w:tc>
        <w:tc>
          <w:tcPr>
            <w:tcW w:w="0" w:type="auto"/>
            <w:hideMark/>
          </w:tcPr>
          <w:p w14:paraId="725E15B0"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WhatsApp</w:t>
            </w:r>
          </w:p>
        </w:tc>
        <w:tc>
          <w:tcPr>
            <w:tcW w:w="2286" w:type="dxa"/>
            <w:hideMark/>
          </w:tcPr>
          <w:p w14:paraId="1E72EEEF"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Exercise self-efficacy ↑2.8 points; sleep quality ↑; depression ↓</w:t>
            </w:r>
          </w:p>
        </w:tc>
      </w:tr>
      <w:tr w:rsidR="007909B4" w:rsidRPr="00E36413" w14:paraId="36DC2BBB" w14:textId="77777777" w:rsidTr="00A50F2E">
        <w:tc>
          <w:tcPr>
            <w:cnfStyle w:val="001000000000" w:firstRow="0" w:lastRow="0" w:firstColumn="1" w:lastColumn="0" w:oddVBand="0" w:evenVBand="0" w:oddHBand="0" w:evenHBand="0" w:firstRowFirstColumn="0" w:firstRowLastColumn="0" w:lastRowFirstColumn="0" w:lastRowLastColumn="0"/>
            <w:tcW w:w="0" w:type="auto"/>
            <w:hideMark/>
          </w:tcPr>
          <w:p w14:paraId="06FD82B6"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t>10</w:t>
            </w:r>
          </w:p>
        </w:tc>
        <w:tc>
          <w:tcPr>
            <w:tcW w:w="0" w:type="auto"/>
            <w:hideMark/>
          </w:tcPr>
          <w:p w14:paraId="468C4008"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Moghaddam, N. G., et al. (2023) </w:t>
            </w:r>
            <w:r w:rsidRPr="00E36413">
              <w:rPr>
                <w:rFonts w:ascii="Times New Roman" w:hAnsi="Times New Roman" w:cs="Times New Roman"/>
                <w:sz w:val="24"/>
                <w:szCs w:val="24"/>
              </w:rPr>
              <w:t xml:space="preserve"> </w:t>
            </w:r>
            <w:hyperlink w:anchor="REFERENCES" w:history="1">
              <w:r w:rsidRPr="00E36413">
                <w:rPr>
                  <w:rStyle w:val="Hyperlink"/>
                  <w:rFonts w:ascii="Times New Roman" w:hAnsi="Times New Roman" w:cs="Times New Roman"/>
                  <w:sz w:val="24"/>
                  <w:szCs w:val="24"/>
                  <w:u w:val="none"/>
                </w:rPr>
                <w:t>[23]</w:t>
              </w:r>
            </w:hyperlink>
          </w:p>
        </w:tc>
        <w:tc>
          <w:tcPr>
            <w:tcW w:w="0" w:type="auto"/>
            <w:hideMark/>
          </w:tcPr>
          <w:p w14:paraId="0D814A6D"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Iran</w:t>
            </w:r>
          </w:p>
        </w:tc>
        <w:tc>
          <w:tcPr>
            <w:tcW w:w="0" w:type="auto"/>
            <w:hideMark/>
          </w:tcPr>
          <w:p w14:paraId="3410F112"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w:t>
            </w:r>
          </w:p>
        </w:tc>
        <w:tc>
          <w:tcPr>
            <w:tcW w:w="0" w:type="auto"/>
            <w:hideMark/>
          </w:tcPr>
          <w:p w14:paraId="08FCFF3B"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Post-CABG patients</w:t>
            </w:r>
          </w:p>
        </w:tc>
        <w:tc>
          <w:tcPr>
            <w:tcW w:w="0" w:type="auto"/>
            <w:hideMark/>
          </w:tcPr>
          <w:p w14:paraId="6CD83D0B" w14:textId="77777777" w:rsidR="007909B4" w:rsidRPr="00E36413" w:rsidRDefault="007909B4" w:rsidP="00A50F2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Augmented reality (AR)</w:t>
            </w:r>
          </w:p>
        </w:tc>
        <w:tc>
          <w:tcPr>
            <w:tcW w:w="2286" w:type="dxa"/>
            <w:hideMark/>
          </w:tcPr>
          <w:p w14:paraId="3EAABB31" w14:textId="77777777" w:rsidR="007909B4" w:rsidRPr="00E36413" w:rsidRDefault="007909B4" w:rsidP="00A50F2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Cardiovascular management self-efficacy ↑ </w:t>
            </w:r>
            <w:r w:rsidRPr="00E36413">
              <w:rPr>
                <w:rFonts w:ascii="Times New Roman" w:hAnsi="Times New Roman" w:cs="Times New Roman"/>
                <w:sz w:val="24"/>
                <w:szCs w:val="24"/>
                <w:lang w:val="en-ID"/>
              </w:rPr>
              <w:lastRenderedPageBreak/>
              <w:t>significantly (p&lt;0.001)</w:t>
            </w:r>
          </w:p>
        </w:tc>
      </w:tr>
      <w:tr w:rsidR="007909B4" w:rsidRPr="00E36413" w14:paraId="74C16583" w14:textId="77777777" w:rsidTr="00A50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86721C" w14:textId="77777777" w:rsidR="007909B4" w:rsidRPr="00E36413" w:rsidRDefault="007909B4" w:rsidP="00A50F2E">
            <w:pPr>
              <w:spacing w:line="276" w:lineRule="auto"/>
              <w:jc w:val="both"/>
              <w:rPr>
                <w:rFonts w:ascii="Times New Roman" w:hAnsi="Times New Roman" w:cs="Times New Roman"/>
                <w:b w:val="0"/>
                <w:bCs w:val="0"/>
                <w:sz w:val="24"/>
                <w:szCs w:val="24"/>
                <w:lang w:val="en-ID"/>
              </w:rPr>
            </w:pPr>
            <w:r w:rsidRPr="00E36413">
              <w:rPr>
                <w:rFonts w:ascii="Times New Roman" w:hAnsi="Times New Roman" w:cs="Times New Roman"/>
                <w:b w:val="0"/>
                <w:bCs w:val="0"/>
                <w:sz w:val="24"/>
                <w:szCs w:val="24"/>
                <w:lang w:val="en-ID"/>
              </w:rPr>
              <w:lastRenderedPageBreak/>
              <w:t>11</w:t>
            </w:r>
          </w:p>
        </w:tc>
        <w:tc>
          <w:tcPr>
            <w:tcW w:w="0" w:type="auto"/>
            <w:hideMark/>
          </w:tcPr>
          <w:p w14:paraId="3BD47975"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Ma, L.-C., et al. (2024) </w:t>
            </w:r>
            <w:hyperlink w:anchor="REFERENCES" w:history="1">
              <w:r w:rsidRPr="00E36413">
                <w:rPr>
                  <w:rStyle w:val="Hyperlink"/>
                  <w:rFonts w:ascii="Times New Roman" w:hAnsi="Times New Roman" w:cs="Times New Roman"/>
                  <w:sz w:val="24"/>
                  <w:szCs w:val="24"/>
                  <w:u w:val="none"/>
                </w:rPr>
                <w:t>[24]</w:t>
              </w:r>
            </w:hyperlink>
          </w:p>
        </w:tc>
        <w:tc>
          <w:tcPr>
            <w:tcW w:w="0" w:type="auto"/>
            <w:hideMark/>
          </w:tcPr>
          <w:p w14:paraId="61445CD0"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China</w:t>
            </w:r>
          </w:p>
        </w:tc>
        <w:tc>
          <w:tcPr>
            <w:tcW w:w="0" w:type="auto"/>
            <w:hideMark/>
          </w:tcPr>
          <w:p w14:paraId="16A97334"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RCT</w:t>
            </w:r>
          </w:p>
        </w:tc>
        <w:tc>
          <w:tcPr>
            <w:tcW w:w="0" w:type="auto"/>
            <w:hideMark/>
          </w:tcPr>
          <w:p w14:paraId="7DB54AFC"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Stage III CR patients</w:t>
            </w:r>
          </w:p>
        </w:tc>
        <w:tc>
          <w:tcPr>
            <w:tcW w:w="0" w:type="auto"/>
            <w:hideMark/>
          </w:tcPr>
          <w:p w14:paraId="2F0A8F1F" w14:textId="77777777" w:rsidR="007909B4" w:rsidRPr="00E36413" w:rsidRDefault="007909B4" w:rsidP="00A50F2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Web-based online platform</w:t>
            </w:r>
          </w:p>
        </w:tc>
        <w:tc>
          <w:tcPr>
            <w:tcW w:w="2286" w:type="dxa"/>
            <w:hideMark/>
          </w:tcPr>
          <w:p w14:paraId="43216F8E" w14:textId="77777777" w:rsidR="007909B4" w:rsidRPr="00E36413" w:rsidRDefault="007909B4" w:rsidP="00A50F2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E36413">
              <w:rPr>
                <w:rFonts w:ascii="Times New Roman" w:hAnsi="Times New Roman" w:cs="Times New Roman"/>
                <w:sz w:val="24"/>
                <w:szCs w:val="24"/>
                <w:lang w:val="en-ID"/>
              </w:rPr>
              <w:t xml:space="preserve">Self-management </w:t>
            </w:r>
            <w:proofErr w:type="spellStart"/>
            <w:r w:rsidRPr="00E36413">
              <w:rPr>
                <w:rFonts w:ascii="Times New Roman" w:hAnsi="Times New Roman" w:cs="Times New Roman"/>
                <w:sz w:val="24"/>
                <w:szCs w:val="24"/>
                <w:lang w:val="en-ID"/>
              </w:rPr>
              <w:t>behavior</w:t>
            </w:r>
            <w:proofErr w:type="spellEnd"/>
            <w:r w:rsidRPr="00E36413">
              <w:rPr>
                <w:rFonts w:ascii="Times New Roman" w:hAnsi="Times New Roman" w:cs="Times New Roman"/>
                <w:sz w:val="24"/>
                <w:szCs w:val="24"/>
                <w:lang w:val="en-ID"/>
              </w:rPr>
              <w:t xml:space="preserve"> ↑ (p&lt;0.05); anxiety &amp; depression ↓</w:t>
            </w:r>
          </w:p>
        </w:tc>
      </w:tr>
    </w:tbl>
    <w:p w14:paraId="6342DFF7" w14:textId="7E2DDDCA" w:rsidR="007909B4" w:rsidRPr="003F4B82" w:rsidRDefault="007909B4" w:rsidP="005401E0">
      <w:pPr>
        <w:rPr>
          <w:rFonts w:ascii="Times New Roman" w:hAnsi="Times New Roman" w:cs="Times New Roman"/>
        </w:rPr>
        <w:sectPr w:rsidR="007909B4" w:rsidRPr="003F4B82" w:rsidSect="008D072A">
          <w:pgSz w:w="11906" w:h="16838"/>
          <w:pgMar w:top="1710" w:right="1440" w:bottom="1440" w:left="1440" w:header="720" w:footer="720" w:gutter="0"/>
          <w:cols w:space="720"/>
          <w:docGrid w:linePitch="360"/>
        </w:sectPr>
      </w:pPr>
    </w:p>
    <w:p w14:paraId="74E8F6CB" w14:textId="77777777" w:rsidR="00FC53E3" w:rsidRPr="00FC53E3" w:rsidRDefault="00FC53E3" w:rsidP="00FC53E3">
      <w:pPr>
        <w:rPr>
          <w:rFonts w:ascii="Times New Roman" w:hAnsi="Times New Roman" w:cs="Times New Roman"/>
        </w:rPr>
      </w:pPr>
      <w:r w:rsidRPr="00FC53E3">
        <w:rPr>
          <w:rFonts w:ascii="Times New Roman" w:hAnsi="Times New Roman" w:cs="Times New Roman"/>
          <w:b/>
          <w:bCs/>
        </w:rPr>
        <w:lastRenderedPageBreak/>
        <w:t>Table 4. Distribution of Primary Digital Education Platforms Used (N=11)</w:t>
      </w:r>
    </w:p>
    <w:tbl>
      <w:tblPr>
        <w:tblStyle w:val="GridTable4-Accent5"/>
        <w:tblW w:w="0" w:type="auto"/>
        <w:tblLook w:val="04A0" w:firstRow="1" w:lastRow="0" w:firstColumn="1" w:lastColumn="0" w:noHBand="0" w:noVBand="1"/>
      </w:tblPr>
      <w:tblGrid>
        <w:gridCol w:w="4257"/>
        <w:gridCol w:w="443"/>
        <w:gridCol w:w="836"/>
        <w:gridCol w:w="2549"/>
      </w:tblGrid>
      <w:tr w:rsidR="00FC53E3" w:rsidRPr="00FC53E3" w14:paraId="27767328" w14:textId="77777777" w:rsidTr="008E2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50B8DE"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Primary Digital Platform</w:t>
            </w:r>
          </w:p>
        </w:tc>
        <w:tc>
          <w:tcPr>
            <w:tcW w:w="0" w:type="auto"/>
            <w:hideMark/>
          </w:tcPr>
          <w:p w14:paraId="3BD0DE83" w14:textId="77777777" w:rsidR="00FC53E3" w:rsidRPr="00FC53E3" w:rsidRDefault="00FC53E3" w:rsidP="00FC53E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n</w:t>
            </w:r>
          </w:p>
        </w:tc>
        <w:tc>
          <w:tcPr>
            <w:tcW w:w="0" w:type="auto"/>
            <w:hideMark/>
          </w:tcPr>
          <w:p w14:paraId="56F51477" w14:textId="77777777" w:rsidR="00FC53E3" w:rsidRPr="00FC53E3" w:rsidRDefault="00FC53E3" w:rsidP="00FC53E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w:t>
            </w:r>
          </w:p>
        </w:tc>
        <w:tc>
          <w:tcPr>
            <w:tcW w:w="0" w:type="auto"/>
            <w:hideMark/>
          </w:tcPr>
          <w:p w14:paraId="131F0102" w14:textId="77777777" w:rsidR="00FC53E3" w:rsidRPr="00FC53E3" w:rsidRDefault="00FC53E3" w:rsidP="00FC53E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Country</w:t>
            </w:r>
          </w:p>
        </w:tc>
      </w:tr>
      <w:tr w:rsidR="00FC53E3" w:rsidRPr="00FC53E3" w14:paraId="3CC7E19B" w14:textId="77777777" w:rsidTr="008E2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2C9FAD"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Mobile application / Smartphone</w:t>
            </w:r>
          </w:p>
        </w:tc>
        <w:tc>
          <w:tcPr>
            <w:tcW w:w="0" w:type="auto"/>
            <w:hideMark/>
          </w:tcPr>
          <w:p w14:paraId="78F650AA"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3</w:t>
            </w:r>
          </w:p>
        </w:tc>
        <w:tc>
          <w:tcPr>
            <w:tcW w:w="0" w:type="auto"/>
            <w:hideMark/>
          </w:tcPr>
          <w:p w14:paraId="1C817907"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27.3%</w:t>
            </w:r>
          </w:p>
        </w:tc>
        <w:tc>
          <w:tcPr>
            <w:tcW w:w="0" w:type="auto"/>
            <w:hideMark/>
          </w:tcPr>
          <w:p w14:paraId="2E0CD158"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Iran (2), China (1)</w:t>
            </w:r>
          </w:p>
        </w:tc>
      </w:tr>
      <w:tr w:rsidR="00FC53E3" w:rsidRPr="00FC53E3" w14:paraId="42645FFD" w14:textId="77777777" w:rsidTr="008E27E9">
        <w:tc>
          <w:tcPr>
            <w:cnfStyle w:val="001000000000" w:firstRow="0" w:lastRow="0" w:firstColumn="1" w:lastColumn="0" w:oddVBand="0" w:evenVBand="0" w:oddHBand="0" w:evenHBand="0" w:firstRowFirstColumn="0" w:firstRowLastColumn="0" w:lastRowFirstColumn="0" w:lastRowLastColumn="0"/>
            <w:tcW w:w="0" w:type="auto"/>
            <w:hideMark/>
          </w:tcPr>
          <w:p w14:paraId="5B26B978"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WeChat</w:t>
            </w:r>
          </w:p>
        </w:tc>
        <w:tc>
          <w:tcPr>
            <w:tcW w:w="0" w:type="auto"/>
            <w:hideMark/>
          </w:tcPr>
          <w:p w14:paraId="77A61957"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2</w:t>
            </w:r>
          </w:p>
        </w:tc>
        <w:tc>
          <w:tcPr>
            <w:tcW w:w="0" w:type="auto"/>
            <w:hideMark/>
          </w:tcPr>
          <w:p w14:paraId="3A271C43"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18.2%</w:t>
            </w:r>
          </w:p>
        </w:tc>
        <w:tc>
          <w:tcPr>
            <w:tcW w:w="0" w:type="auto"/>
            <w:hideMark/>
          </w:tcPr>
          <w:p w14:paraId="09740159"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China (2)</w:t>
            </w:r>
          </w:p>
        </w:tc>
      </w:tr>
      <w:tr w:rsidR="00FC53E3" w:rsidRPr="00FC53E3" w14:paraId="43275E28" w14:textId="77777777" w:rsidTr="008E2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C350A4"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WhatsApp</w:t>
            </w:r>
          </w:p>
        </w:tc>
        <w:tc>
          <w:tcPr>
            <w:tcW w:w="0" w:type="auto"/>
            <w:hideMark/>
          </w:tcPr>
          <w:p w14:paraId="22F9745A"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2</w:t>
            </w:r>
          </w:p>
        </w:tc>
        <w:tc>
          <w:tcPr>
            <w:tcW w:w="0" w:type="auto"/>
            <w:hideMark/>
          </w:tcPr>
          <w:p w14:paraId="56F17331"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18.2%</w:t>
            </w:r>
          </w:p>
        </w:tc>
        <w:tc>
          <w:tcPr>
            <w:tcW w:w="0" w:type="auto"/>
            <w:hideMark/>
          </w:tcPr>
          <w:p w14:paraId="07DCF81E"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Colombia (1), Brazil (1)</w:t>
            </w:r>
          </w:p>
        </w:tc>
      </w:tr>
      <w:tr w:rsidR="00FC53E3" w:rsidRPr="00FC53E3" w14:paraId="7A0F4F2D" w14:textId="77777777" w:rsidTr="008E27E9">
        <w:tc>
          <w:tcPr>
            <w:cnfStyle w:val="001000000000" w:firstRow="0" w:lastRow="0" w:firstColumn="1" w:lastColumn="0" w:oddVBand="0" w:evenVBand="0" w:oddHBand="0" w:evenHBand="0" w:firstRowFirstColumn="0" w:firstRowLastColumn="0" w:lastRowFirstColumn="0" w:lastRowLastColumn="0"/>
            <w:tcW w:w="0" w:type="auto"/>
            <w:hideMark/>
          </w:tcPr>
          <w:p w14:paraId="5853F467"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Web-based / Online education platform</w:t>
            </w:r>
          </w:p>
        </w:tc>
        <w:tc>
          <w:tcPr>
            <w:tcW w:w="0" w:type="auto"/>
            <w:hideMark/>
          </w:tcPr>
          <w:p w14:paraId="27D40563"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2</w:t>
            </w:r>
          </w:p>
        </w:tc>
        <w:tc>
          <w:tcPr>
            <w:tcW w:w="0" w:type="auto"/>
            <w:hideMark/>
          </w:tcPr>
          <w:p w14:paraId="0BDF6502"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18.2%</w:t>
            </w:r>
          </w:p>
        </w:tc>
        <w:tc>
          <w:tcPr>
            <w:tcW w:w="0" w:type="auto"/>
            <w:hideMark/>
          </w:tcPr>
          <w:p w14:paraId="1432C07E"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China (1), Tunisia (1)</w:t>
            </w:r>
          </w:p>
        </w:tc>
      </w:tr>
      <w:tr w:rsidR="00FC53E3" w:rsidRPr="00FC53E3" w14:paraId="6C9A061C" w14:textId="77777777" w:rsidTr="008E2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5D7466"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Augmented Reality (AR)</w:t>
            </w:r>
          </w:p>
        </w:tc>
        <w:tc>
          <w:tcPr>
            <w:tcW w:w="0" w:type="auto"/>
            <w:hideMark/>
          </w:tcPr>
          <w:p w14:paraId="74473B0D"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1</w:t>
            </w:r>
          </w:p>
        </w:tc>
        <w:tc>
          <w:tcPr>
            <w:tcW w:w="0" w:type="auto"/>
            <w:hideMark/>
          </w:tcPr>
          <w:p w14:paraId="6BB1654B"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9.1%</w:t>
            </w:r>
          </w:p>
        </w:tc>
        <w:tc>
          <w:tcPr>
            <w:tcW w:w="0" w:type="auto"/>
            <w:hideMark/>
          </w:tcPr>
          <w:p w14:paraId="0F87ECF4"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Iran (1)</w:t>
            </w:r>
          </w:p>
        </w:tc>
      </w:tr>
      <w:tr w:rsidR="00FC53E3" w:rsidRPr="00FC53E3" w14:paraId="473EEB76" w14:textId="77777777" w:rsidTr="008E27E9">
        <w:tc>
          <w:tcPr>
            <w:cnfStyle w:val="001000000000" w:firstRow="0" w:lastRow="0" w:firstColumn="1" w:lastColumn="0" w:oddVBand="0" w:evenVBand="0" w:oddHBand="0" w:evenHBand="0" w:firstRowFirstColumn="0" w:firstRowLastColumn="0" w:lastRowFirstColumn="0" w:lastRowLastColumn="0"/>
            <w:tcW w:w="0" w:type="auto"/>
            <w:hideMark/>
          </w:tcPr>
          <w:p w14:paraId="6BE94639"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Digital multimedia (video / animation)</w:t>
            </w:r>
          </w:p>
        </w:tc>
        <w:tc>
          <w:tcPr>
            <w:tcW w:w="0" w:type="auto"/>
            <w:hideMark/>
          </w:tcPr>
          <w:p w14:paraId="6F37E1D4"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1</w:t>
            </w:r>
          </w:p>
        </w:tc>
        <w:tc>
          <w:tcPr>
            <w:tcW w:w="0" w:type="auto"/>
            <w:hideMark/>
          </w:tcPr>
          <w:p w14:paraId="4DDF7C39"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9.1%</w:t>
            </w:r>
          </w:p>
        </w:tc>
        <w:tc>
          <w:tcPr>
            <w:tcW w:w="0" w:type="auto"/>
            <w:hideMark/>
          </w:tcPr>
          <w:p w14:paraId="11AD7A71"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Iran (1)</w:t>
            </w:r>
          </w:p>
        </w:tc>
      </w:tr>
      <w:tr w:rsidR="00FC53E3" w:rsidRPr="00FC53E3" w14:paraId="50A3DA4E" w14:textId="77777777" w:rsidTr="008E2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DBE05D"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Total</w:t>
            </w:r>
          </w:p>
        </w:tc>
        <w:tc>
          <w:tcPr>
            <w:tcW w:w="0" w:type="auto"/>
            <w:hideMark/>
          </w:tcPr>
          <w:p w14:paraId="353B291A"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b/>
                <w:bCs/>
              </w:rPr>
              <w:t>11</w:t>
            </w:r>
          </w:p>
        </w:tc>
        <w:tc>
          <w:tcPr>
            <w:tcW w:w="0" w:type="auto"/>
            <w:hideMark/>
          </w:tcPr>
          <w:p w14:paraId="39A491B4"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b/>
                <w:bCs/>
              </w:rPr>
              <w:t>100%</w:t>
            </w:r>
          </w:p>
        </w:tc>
        <w:tc>
          <w:tcPr>
            <w:tcW w:w="0" w:type="auto"/>
            <w:hideMark/>
          </w:tcPr>
          <w:p w14:paraId="79767643"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8FAC6D1" w14:textId="19DAE309" w:rsidR="00FC53E3" w:rsidRPr="00FC53E3" w:rsidRDefault="00FC53E3" w:rsidP="00FC53E3">
      <w:pPr>
        <w:rPr>
          <w:rFonts w:ascii="Times New Roman" w:hAnsi="Times New Roman" w:cs="Times New Roman"/>
        </w:rPr>
      </w:pPr>
    </w:p>
    <w:p w14:paraId="07AA09A9" w14:textId="77777777" w:rsidR="00FC53E3" w:rsidRPr="00FC53E3" w:rsidRDefault="00FC53E3" w:rsidP="00FC53E3">
      <w:pPr>
        <w:rPr>
          <w:rFonts w:ascii="Times New Roman" w:hAnsi="Times New Roman" w:cs="Times New Roman"/>
        </w:rPr>
      </w:pPr>
      <w:r w:rsidRPr="00FC53E3">
        <w:rPr>
          <w:rFonts w:ascii="Times New Roman" w:hAnsi="Times New Roman" w:cs="Times New Roman"/>
          <w:b/>
          <w:bCs/>
        </w:rPr>
        <w:t>Table 5. Patient Readiness Outcomes Measured (N=11 Studies)</w:t>
      </w:r>
    </w:p>
    <w:tbl>
      <w:tblPr>
        <w:tblStyle w:val="GridTable4-Accent5"/>
        <w:tblW w:w="0" w:type="auto"/>
        <w:tblLook w:val="04A0" w:firstRow="1" w:lastRow="0" w:firstColumn="1" w:lastColumn="0" w:noHBand="0" w:noVBand="1"/>
      </w:tblPr>
      <w:tblGrid>
        <w:gridCol w:w="3355"/>
        <w:gridCol w:w="350"/>
        <w:gridCol w:w="836"/>
        <w:gridCol w:w="4475"/>
      </w:tblGrid>
      <w:tr w:rsidR="00FC53E3" w:rsidRPr="00FC53E3" w14:paraId="5A178E92" w14:textId="77777777" w:rsidTr="008E27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4141AF"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Outcome</w:t>
            </w:r>
          </w:p>
        </w:tc>
        <w:tc>
          <w:tcPr>
            <w:tcW w:w="0" w:type="auto"/>
            <w:hideMark/>
          </w:tcPr>
          <w:p w14:paraId="5F818D45" w14:textId="77777777" w:rsidR="00FC53E3" w:rsidRPr="00FC53E3" w:rsidRDefault="00FC53E3" w:rsidP="00FC53E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n</w:t>
            </w:r>
          </w:p>
        </w:tc>
        <w:tc>
          <w:tcPr>
            <w:tcW w:w="0" w:type="auto"/>
            <w:hideMark/>
          </w:tcPr>
          <w:p w14:paraId="081580D6" w14:textId="77777777" w:rsidR="00FC53E3" w:rsidRPr="00FC53E3" w:rsidRDefault="00FC53E3" w:rsidP="00FC53E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w:t>
            </w:r>
          </w:p>
        </w:tc>
        <w:tc>
          <w:tcPr>
            <w:tcW w:w="0" w:type="auto"/>
            <w:hideMark/>
          </w:tcPr>
          <w:p w14:paraId="3BFC5361" w14:textId="77777777" w:rsidR="00FC53E3" w:rsidRPr="00FC53E3" w:rsidRDefault="00FC53E3" w:rsidP="00FC53E3">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Primary Instrument (Tools Used)</w:t>
            </w:r>
          </w:p>
        </w:tc>
      </w:tr>
      <w:tr w:rsidR="00FC53E3" w:rsidRPr="00FC53E3" w14:paraId="741D27E8" w14:textId="77777777" w:rsidTr="008E2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C56B2D"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Self-efficacy</w:t>
            </w:r>
          </w:p>
        </w:tc>
        <w:tc>
          <w:tcPr>
            <w:tcW w:w="0" w:type="auto"/>
            <w:hideMark/>
          </w:tcPr>
          <w:p w14:paraId="34AD8C05"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4</w:t>
            </w:r>
          </w:p>
        </w:tc>
        <w:tc>
          <w:tcPr>
            <w:tcW w:w="0" w:type="auto"/>
            <w:hideMark/>
          </w:tcPr>
          <w:p w14:paraId="00E15A29"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36.4%</w:t>
            </w:r>
          </w:p>
        </w:tc>
        <w:tc>
          <w:tcPr>
            <w:tcW w:w="0" w:type="auto"/>
            <w:hideMark/>
          </w:tcPr>
          <w:p w14:paraId="604C8F2A"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CSES, Bandura's SES, Cardiovascular Management Self-Efficacy Questionnaire</w:t>
            </w:r>
          </w:p>
        </w:tc>
      </w:tr>
      <w:tr w:rsidR="00FC53E3" w:rsidRPr="00FC53E3" w14:paraId="1CFE1D59" w14:textId="77777777" w:rsidTr="008E27E9">
        <w:tc>
          <w:tcPr>
            <w:cnfStyle w:val="001000000000" w:firstRow="0" w:lastRow="0" w:firstColumn="1" w:lastColumn="0" w:oddVBand="0" w:evenVBand="0" w:oddHBand="0" w:evenHBand="0" w:firstRowFirstColumn="0" w:firstRowLastColumn="0" w:lastRowFirstColumn="0" w:lastRowLastColumn="0"/>
            <w:tcW w:w="0" w:type="auto"/>
            <w:hideMark/>
          </w:tcPr>
          <w:p w14:paraId="1D90D8EF"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Quality of life (QoL)</w:t>
            </w:r>
          </w:p>
        </w:tc>
        <w:tc>
          <w:tcPr>
            <w:tcW w:w="0" w:type="auto"/>
            <w:hideMark/>
          </w:tcPr>
          <w:p w14:paraId="58DF00CB"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3</w:t>
            </w:r>
          </w:p>
        </w:tc>
        <w:tc>
          <w:tcPr>
            <w:tcW w:w="0" w:type="auto"/>
            <w:hideMark/>
          </w:tcPr>
          <w:p w14:paraId="7E2E5FE2"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27.3%</w:t>
            </w:r>
          </w:p>
        </w:tc>
        <w:tc>
          <w:tcPr>
            <w:tcW w:w="0" w:type="auto"/>
            <w:hideMark/>
          </w:tcPr>
          <w:p w14:paraId="54214FC5"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 xml:space="preserve">SF-36, </w:t>
            </w:r>
            <w:proofErr w:type="spellStart"/>
            <w:r w:rsidRPr="00FC53E3">
              <w:rPr>
                <w:rFonts w:ascii="Times New Roman" w:hAnsi="Times New Roman" w:cs="Times New Roman"/>
              </w:rPr>
              <w:t>MacNew</w:t>
            </w:r>
            <w:proofErr w:type="spellEnd"/>
          </w:p>
        </w:tc>
      </w:tr>
      <w:tr w:rsidR="00FC53E3" w:rsidRPr="00FC53E3" w14:paraId="7F19879F" w14:textId="77777777" w:rsidTr="008E2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B89E92"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Disease knowledge &amp; Illness perception</w:t>
            </w:r>
          </w:p>
        </w:tc>
        <w:tc>
          <w:tcPr>
            <w:tcW w:w="0" w:type="auto"/>
            <w:hideMark/>
          </w:tcPr>
          <w:p w14:paraId="54A82C91"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3</w:t>
            </w:r>
          </w:p>
        </w:tc>
        <w:tc>
          <w:tcPr>
            <w:tcW w:w="0" w:type="auto"/>
            <w:hideMark/>
          </w:tcPr>
          <w:p w14:paraId="52C2953C"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27.3%</w:t>
            </w:r>
          </w:p>
        </w:tc>
        <w:tc>
          <w:tcPr>
            <w:tcW w:w="0" w:type="auto"/>
            <w:hideMark/>
          </w:tcPr>
          <w:p w14:paraId="0DE4017B"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CADE-Q SV, CRFK Score, IPQ-B, Standardized knowledge questionnaire</w:t>
            </w:r>
          </w:p>
        </w:tc>
      </w:tr>
      <w:tr w:rsidR="00FC53E3" w:rsidRPr="00FC53E3" w14:paraId="10A6A2AC" w14:textId="77777777" w:rsidTr="008E27E9">
        <w:tc>
          <w:tcPr>
            <w:cnfStyle w:val="001000000000" w:firstRow="0" w:lastRow="0" w:firstColumn="1" w:lastColumn="0" w:oddVBand="0" w:evenVBand="0" w:oddHBand="0" w:evenHBand="0" w:firstRowFirstColumn="0" w:firstRowLastColumn="0" w:lastRowFirstColumn="0" w:lastRowLastColumn="0"/>
            <w:tcW w:w="0" w:type="auto"/>
            <w:hideMark/>
          </w:tcPr>
          <w:p w14:paraId="1174EAF5"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Medication adherence, Self-care &amp; Self-management</w:t>
            </w:r>
          </w:p>
        </w:tc>
        <w:tc>
          <w:tcPr>
            <w:tcW w:w="0" w:type="auto"/>
            <w:hideMark/>
          </w:tcPr>
          <w:p w14:paraId="4D6666C9"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3</w:t>
            </w:r>
          </w:p>
        </w:tc>
        <w:tc>
          <w:tcPr>
            <w:tcW w:w="0" w:type="auto"/>
            <w:hideMark/>
          </w:tcPr>
          <w:p w14:paraId="6C82062F"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27.3%</w:t>
            </w:r>
          </w:p>
        </w:tc>
        <w:tc>
          <w:tcPr>
            <w:tcW w:w="0" w:type="auto"/>
            <w:hideMark/>
          </w:tcPr>
          <w:p w14:paraId="533418C2" w14:textId="77777777" w:rsidR="00FC53E3" w:rsidRPr="00FC53E3" w:rsidRDefault="00FC53E3" w:rsidP="00FC53E3">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SEAMS, MSCBS, CSMS, App/Digital tracking</w:t>
            </w:r>
          </w:p>
        </w:tc>
      </w:tr>
      <w:tr w:rsidR="00FC53E3" w:rsidRPr="00FC53E3" w14:paraId="2F91D00D" w14:textId="77777777" w:rsidTr="008E27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BB4BF1" w14:textId="77777777" w:rsidR="00FC53E3" w:rsidRPr="00FC53E3" w:rsidRDefault="00FC53E3" w:rsidP="00FC53E3">
            <w:pPr>
              <w:spacing w:after="160" w:line="278" w:lineRule="auto"/>
              <w:rPr>
                <w:rFonts w:ascii="Times New Roman" w:hAnsi="Times New Roman" w:cs="Times New Roman"/>
              </w:rPr>
            </w:pPr>
            <w:r w:rsidRPr="00FC53E3">
              <w:rPr>
                <w:rFonts w:ascii="Times New Roman" w:hAnsi="Times New Roman" w:cs="Times New Roman"/>
              </w:rPr>
              <w:t>Clinical outcomes / Adverse events</w:t>
            </w:r>
          </w:p>
        </w:tc>
        <w:tc>
          <w:tcPr>
            <w:tcW w:w="0" w:type="auto"/>
            <w:hideMark/>
          </w:tcPr>
          <w:p w14:paraId="235D43E1"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1</w:t>
            </w:r>
          </w:p>
        </w:tc>
        <w:tc>
          <w:tcPr>
            <w:tcW w:w="0" w:type="auto"/>
            <w:hideMark/>
          </w:tcPr>
          <w:p w14:paraId="4C01D4B9"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9.1%</w:t>
            </w:r>
          </w:p>
        </w:tc>
        <w:tc>
          <w:tcPr>
            <w:tcW w:w="0" w:type="auto"/>
            <w:hideMark/>
          </w:tcPr>
          <w:p w14:paraId="7D4A89B5" w14:textId="77777777" w:rsidR="00FC53E3" w:rsidRPr="00FC53E3" w:rsidRDefault="00FC53E3" w:rsidP="00FC53E3">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C53E3">
              <w:rPr>
                <w:rFonts w:ascii="Times New Roman" w:hAnsi="Times New Roman" w:cs="Times New Roman"/>
              </w:rPr>
              <w:t>Electronic Medical Records / Clinical follow-up</w:t>
            </w:r>
          </w:p>
        </w:tc>
      </w:tr>
    </w:tbl>
    <w:p w14:paraId="47A7B5BB" w14:textId="77777777" w:rsidR="003F4B82" w:rsidRPr="00780554" w:rsidRDefault="003F4B82" w:rsidP="00FC53E3">
      <w:pPr>
        <w:rPr>
          <w:rFonts w:ascii="Times New Roman" w:hAnsi="Times New Roman" w:cs="Times New Roman"/>
        </w:rPr>
      </w:pPr>
    </w:p>
    <w:sectPr w:rsidR="003F4B82" w:rsidRPr="00780554" w:rsidSect="008D072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372ED6" w14:textId="77777777" w:rsidR="0099539F" w:rsidRDefault="0099539F" w:rsidP="00846950">
      <w:pPr>
        <w:spacing w:after="0" w:line="240" w:lineRule="auto"/>
      </w:pPr>
      <w:r>
        <w:separator/>
      </w:r>
    </w:p>
  </w:endnote>
  <w:endnote w:type="continuationSeparator" w:id="0">
    <w:p w14:paraId="0E190B6A" w14:textId="77777777" w:rsidR="0099539F" w:rsidRDefault="0099539F" w:rsidP="0084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BFFA3BE" w14:textId="77777777" w:rsidR="0099539F" w:rsidRDefault="0099539F" w:rsidP="00846950">
      <w:pPr>
        <w:spacing w:after="0" w:line="240" w:lineRule="auto"/>
      </w:pPr>
      <w:r>
        <w:separator/>
      </w:r>
    </w:p>
  </w:footnote>
  <w:footnote w:type="continuationSeparator" w:id="0">
    <w:p w14:paraId="0F1478D7" w14:textId="77777777" w:rsidR="0099539F" w:rsidRDefault="0099539F" w:rsidP="00846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BA4DFD"/>
    <w:multiLevelType w:val="multilevel"/>
    <w:tmpl w:val="41C0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6075D"/>
    <w:multiLevelType w:val="multilevel"/>
    <w:tmpl w:val="5814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1425E"/>
    <w:multiLevelType w:val="multilevel"/>
    <w:tmpl w:val="C86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07190"/>
    <w:multiLevelType w:val="multilevel"/>
    <w:tmpl w:val="050AD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CF5FCF"/>
    <w:multiLevelType w:val="multilevel"/>
    <w:tmpl w:val="C768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C47883"/>
    <w:multiLevelType w:val="multilevel"/>
    <w:tmpl w:val="2754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DE6D48"/>
    <w:multiLevelType w:val="multilevel"/>
    <w:tmpl w:val="4532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F406F"/>
    <w:multiLevelType w:val="multilevel"/>
    <w:tmpl w:val="3BC0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61385D"/>
    <w:multiLevelType w:val="multilevel"/>
    <w:tmpl w:val="1756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D54124"/>
    <w:multiLevelType w:val="hybridMultilevel"/>
    <w:tmpl w:val="0EF07A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8BC0ED0"/>
    <w:multiLevelType w:val="multilevel"/>
    <w:tmpl w:val="099E3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540312">
    <w:abstractNumId w:val="4"/>
  </w:num>
  <w:num w:numId="2" w16cid:durableId="82075927">
    <w:abstractNumId w:val="5"/>
  </w:num>
  <w:num w:numId="3" w16cid:durableId="1126629501">
    <w:abstractNumId w:val="10"/>
  </w:num>
  <w:num w:numId="4" w16cid:durableId="516699391">
    <w:abstractNumId w:val="0"/>
  </w:num>
  <w:num w:numId="5" w16cid:durableId="1013561">
    <w:abstractNumId w:val="7"/>
  </w:num>
  <w:num w:numId="6" w16cid:durableId="1755975511">
    <w:abstractNumId w:val="3"/>
  </w:num>
  <w:num w:numId="7" w16cid:durableId="1097751416">
    <w:abstractNumId w:val="6"/>
  </w:num>
  <w:num w:numId="8" w16cid:durableId="552813983">
    <w:abstractNumId w:val="8"/>
  </w:num>
  <w:num w:numId="9" w16cid:durableId="1123616005">
    <w:abstractNumId w:val="1"/>
  </w:num>
  <w:num w:numId="10" w16cid:durableId="123277591">
    <w:abstractNumId w:val="2"/>
  </w:num>
  <w:num w:numId="11" w16cid:durableId="369381281">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DF"/>
    <w:rsid w:val="00035ACB"/>
    <w:rsid w:val="00197A19"/>
    <w:rsid w:val="002162AB"/>
    <w:rsid w:val="00281D91"/>
    <w:rsid w:val="002D72CC"/>
    <w:rsid w:val="002F31DB"/>
    <w:rsid w:val="002F3BD7"/>
    <w:rsid w:val="003F4B82"/>
    <w:rsid w:val="00526D05"/>
    <w:rsid w:val="005401E0"/>
    <w:rsid w:val="005A52A1"/>
    <w:rsid w:val="005D4CC8"/>
    <w:rsid w:val="00683D01"/>
    <w:rsid w:val="006A76DF"/>
    <w:rsid w:val="00707685"/>
    <w:rsid w:val="0076586B"/>
    <w:rsid w:val="007763CC"/>
    <w:rsid w:val="00780554"/>
    <w:rsid w:val="007909B4"/>
    <w:rsid w:val="00835BCA"/>
    <w:rsid w:val="00846950"/>
    <w:rsid w:val="008D072A"/>
    <w:rsid w:val="008E27E9"/>
    <w:rsid w:val="0099539F"/>
    <w:rsid w:val="009A72FF"/>
    <w:rsid w:val="00A333C1"/>
    <w:rsid w:val="00B2390A"/>
    <w:rsid w:val="00C04C9B"/>
    <w:rsid w:val="00D12139"/>
    <w:rsid w:val="00FB2D21"/>
    <w:rsid w:val="00FC53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4F8E"/>
  <w15:chartTrackingRefBased/>
  <w15:docId w15:val="{0C79A96E-A4A6-4289-81A6-444C79BA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6DF"/>
    <w:rPr>
      <w:rFonts w:eastAsiaTheme="majorEastAsia" w:cstheme="majorBidi"/>
      <w:color w:val="272727" w:themeColor="text1" w:themeTint="D8"/>
    </w:rPr>
  </w:style>
  <w:style w:type="paragraph" w:styleId="Title">
    <w:name w:val="Title"/>
    <w:basedOn w:val="Normal"/>
    <w:next w:val="Normal"/>
    <w:link w:val="TitleChar"/>
    <w:uiPriority w:val="10"/>
    <w:qFormat/>
    <w:rsid w:val="006A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6DF"/>
    <w:pPr>
      <w:spacing w:before="160"/>
      <w:jc w:val="center"/>
    </w:pPr>
    <w:rPr>
      <w:i/>
      <w:iCs/>
      <w:color w:val="404040" w:themeColor="text1" w:themeTint="BF"/>
    </w:rPr>
  </w:style>
  <w:style w:type="character" w:customStyle="1" w:styleId="QuoteChar">
    <w:name w:val="Quote Char"/>
    <w:basedOn w:val="DefaultParagraphFont"/>
    <w:link w:val="Quote"/>
    <w:uiPriority w:val="29"/>
    <w:rsid w:val="006A76DF"/>
    <w:rPr>
      <w:i/>
      <w:iCs/>
      <w:color w:val="404040" w:themeColor="text1" w:themeTint="BF"/>
    </w:rPr>
  </w:style>
  <w:style w:type="paragraph" w:styleId="ListParagraph">
    <w:name w:val="List Paragraph"/>
    <w:basedOn w:val="Normal"/>
    <w:uiPriority w:val="34"/>
    <w:qFormat/>
    <w:rsid w:val="006A76DF"/>
    <w:pPr>
      <w:ind w:left="720"/>
      <w:contextualSpacing/>
    </w:pPr>
  </w:style>
  <w:style w:type="character" w:styleId="IntenseEmphasis">
    <w:name w:val="Intense Emphasis"/>
    <w:basedOn w:val="DefaultParagraphFont"/>
    <w:uiPriority w:val="21"/>
    <w:qFormat/>
    <w:rsid w:val="006A76DF"/>
    <w:rPr>
      <w:i/>
      <w:iCs/>
      <w:color w:val="2F5496" w:themeColor="accent1" w:themeShade="BF"/>
    </w:rPr>
  </w:style>
  <w:style w:type="paragraph" w:styleId="IntenseQuote">
    <w:name w:val="Intense Quote"/>
    <w:basedOn w:val="Normal"/>
    <w:next w:val="Normal"/>
    <w:link w:val="IntenseQuoteChar"/>
    <w:uiPriority w:val="30"/>
    <w:qFormat/>
    <w:rsid w:val="006A7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6DF"/>
    <w:rPr>
      <w:i/>
      <w:iCs/>
      <w:color w:val="2F5496" w:themeColor="accent1" w:themeShade="BF"/>
    </w:rPr>
  </w:style>
  <w:style w:type="character" w:styleId="IntenseReference">
    <w:name w:val="Intense Reference"/>
    <w:basedOn w:val="DefaultParagraphFont"/>
    <w:uiPriority w:val="32"/>
    <w:qFormat/>
    <w:rsid w:val="006A76DF"/>
    <w:rPr>
      <w:b/>
      <w:bCs/>
      <w:smallCaps/>
      <w:color w:val="2F5496" w:themeColor="accent1" w:themeShade="BF"/>
      <w:spacing w:val="5"/>
    </w:rPr>
  </w:style>
  <w:style w:type="table" w:styleId="TableGrid">
    <w:name w:val="Table Grid"/>
    <w:basedOn w:val="TableNormal"/>
    <w:uiPriority w:val="39"/>
    <w:rsid w:val="006A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950"/>
  </w:style>
  <w:style w:type="paragraph" w:styleId="Footer">
    <w:name w:val="footer"/>
    <w:basedOn w:val="Normal"/>
    <w:link w:val="FooterChar"/>
    <w:uiPriority w:val="99"/>
    <w:unhideWhenUsed/>
    <w:rsid w:val="00846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950"/>
  </w:style>
  <w:style w:type="character" w:styleId="Hyperlink">
    <w:name w:val="Hyperlink"/>
    <w:basedOn w:val="DefaultParagraphFont"/>
    <w:uiPriority w:val="99"/>
    <w:unhideWhenUsed/>
    <w:rsid w:val="00846950"/>
    <w:rPr>
      <w:color w:val="0563C1" w:themeColor="hyperlink"/>
      <w:u w:val="single"/>
    </w:rPr>
  </w:style>
  <w:style w:type="character" w:styleId="UnresolvedMention">
    <w:name w:val="Unresolved Mention"/>
    <w:basedOn w:val="DefaultParagraphFont"/>
    <w:uiPriority w:val="99"/>
    <w:semiHidden/>
    <w:unhideWhenUsed/>
    <w:rsid w:val="00846950"/>
    <w:rPr>
      <w:color w:val="605E5C"/>
      <w:shd w:val="clear" w:color="auto" w:fill="E1DFDD"/>
    </w:rPr>
  </w:style>
  <w:style w:type="table" w:styleId="PlainTable2">
    <w:name w:val="Plain Table 2"/>
    <w:basedOn w:val="TableNormal"/>
    <w:uiPriority w:val="42"/>
    <w:rsid w:val="008469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8469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84695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84695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8469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5">
    <w:name w:val="List Table 2 Accent 5"/>
    <w:basedOn w:val="TableNormal"/>
    <w:uiPriority w:val="47"/>
    <w:rsid w:val="0084695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g-star-inserted">
    <w:name w:val="ng-star-inserted"/>
    <w:basedOn w:val="DefaultParagraphFont"/>
    <w:rsid w:val="002162AB"/>
  </w:style>
  <w:style w:type="table" w:styleId="GridTable4-Accent1">
    <w:name w:val="Grid Table 4 Accent 1"/>
    <w:basedOn w:val="TableNormal"/>
    <w:uiPriority w:val="49"/>
    <w:rsid w:val="007909B4"/>
    <w:pPr>
      <w:spacing w:after="0" w:line="240" w:lineRule="auto"/>
    </w:pPr>
    <w:rPr>
      <w:rFonts w:ascii="Arial" w:eastAsia="Arial" w:hAnsi="Arial" w:cs="Arial"/>
      <w:kern w:val="0"/>
      <w:sz w:val="22"/>
      <w:szCs w:val="22"/>
      <w:lang w:val="en" w:eastAsia="en-ID"/>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8E27E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BA94A-F631-4578-8171-3C02C901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745</Words>
  <Characters>4419</Characters>
  <Application>Microsoft Office Word</Application>
  <DocSecurity>0</DocSecurity>
  <Lines>403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Arsat Hamsah</dc:creator>
  <cp:keywords/>
  <dc:description/>
  <cp:lastModifiedBy>Christopher Leonard</cp:lastModifiedBy>
  <cp:revision>2</cp:revision>
  <cp:lastPrinted>2026-06-28T04:26:00Z</cp:lastPrinted>
  <dcterms:created xsi:type="dcterms:W3CDTF">2026-06-29T17:00:00Z</dcterms:created>
  <dcterms:modified xsi:type="dcterms:W3CDTF">2026-06-29T17:00:00Z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5289d833-9de5-3707-ae74-a9fa32f4a16b</vt:lpwstr>
  </property>
</Properties>
</file>