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855BCD" w14:textId="77777777" w:rsidR="00135807" w:rsidRDefault="00135807">
      <w:pPr>
        <w:rPr>
          <w:b/>
          <w:bCs/>
        </w:rPr>
      </w:pPr>
    </w:p>
    <w:p w14:paraId="391F7421" w14:textId="77777777" w:rsidR="00135807" w:rsidRDefault="00135807">
      <w:pPr>
        <w:rPr>
          <w:b/>
          <w:bCs/>
        </w:rPr>
      </w:pPr>
    </w:p>
    <w:p w14:paraId="06B6F9B9" w14:textId="77777777" w:rsidR="00135807" w:rsidRDefault="00135807">
      <w:pPr>
        <w:rPr>
          <w:b/>
          <w:bCs/>
        </w:rPr>
      </w:pPr>
    </w:p>
    <w:p w14:paraId="3496D89E" w14:textId="77777777" w:rsidR="00135807" w:rsidRDefault="00135807">
      <w:pPr>
        <w:rPr>
          <w:b/>
          <w:bCs/>
        </w:rPr>
      </w:pPr>
    </w:p>
    <w:p w14:paraId="1A00F7E6" w14:textId="77777777" w:rsidR="00135807" w:rsidRDefault="00135807">
      <w:pPr>
        <w:rPr>
          <w:b/>
          <w:bCs/>
        </w:rPr>
      </w:pPr>
    </w:p>
    <w:p w14:paraId="3232E582" w14:textId="77777777" w:rsidR="00135807" w:rsidRDefault="00135807">
      <w:pPr>
        <w:rPr>
          <w:b/>
          <w:bCs/>
        </w:rPr>
      </w:pPr>
    </w:p>
    <w:p w14:paraId="659B737B" w14:textId="77777777" w:rsidR="00135807" w:rsidRDefault="00135807">
      <w:pPr>
        <w:rPr>
          <w:b/>
          <w:bCs/>
        </w:rPr>
      </w:pPr>
    </w:p>
    <w:p w14:paraId="17AA2BEC" w14:textId="77777777" w:rsidR="00135807" w:rsidRDefault="00000000">
      <w:pPr>
        <w:rPr>
          <w:b/>
          <w:bCs/>
          <w:sz w:val="36"/>
          <w:szCs w:val="36"/>
          <w:u w:val="single"/>
        </w:rPr>
      </w:pPr>
      <w:r>
        <w:rPr>
          <w:b/>
          <w:bCs/>
        </w:rPr>
        <w:t xml:space="preserve">                                                        </w:t>
      </w:r>
      <w:r>
        <w:rPr>
          <w:b/>
          <w:bCs/>
          <w:sz w:val="36"/>
          <w:szCs w:val="36"/>
          <w:u w:val="single"/>
        </w:rPr>
        <w:t>Supplementary File:</w:t>
      </w:r>
    </w:p>
    <w:p w14:paraId="7663C856" w14:textId="77777777" w:rsidR="00135807" w:rsidRDefault="00000000">
      <w:pPr>
        <w:rPr>
          <w:b/>
          <w:bCs/>
        </w:rPr>
      </w:pPr>
      <w:r>
        <w:br w:type="page"/>
      </w:r>
    </w:p>
    <w:p w14:paraId="6D096FA5" w14:textId="77777777" w:rsidR="00135807" w:rsidRDefault="00000000">
      <w:pPr>
        <w:rPr>
          <w:b/>
          <w:bCs/>
        </w:rPr>
      </w:pPr>
      <w:r>
        <w:rPr>
          <w:b/>
          <w:bCs/>
        </w:rPr>
        <w:lastRenderedPageBreak/>
        <w:t>Supplementary Table 1: Comprehensive List of Codes used to define both cohorts</w:t>
      </w:r>
    </w:p>
    <w:p w14:paraId="1E0CF611" w14:textId="77777777" w:rsidR="00135807" w:rsidRDefault="00135807"/>
    <w:tbl>
      <w:tblPr>
        <w:tblStyle w:val="a"/>
        <w:tblW w:w="901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910"/>
        <w:gridCol w:w="1282"/>
        <w:gridCol w:w="1364"/>
        <w:gridCol w:w="4460"/>
      </w:tblGrid>
      <w:tr w:rsidR="00135807" w14:paraId="04D98452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48BE05" w14:textId="77777777" w:rsidR="00135807" w:rsidRDefault="00000000">
            <w:r>
              <w:rPr>
                <w:b/>
                <w:bCs/>
              </w:rPr>
              <w:t>Category</w:t>
            </w:r>
          </w:p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AEA978" w14:textId="77777777" w:rsidR="00135807" w:rsidRDefault="00000000">
            <w:r>
              <w:rPr>
                <w:b/>
                <w:bCs/>
              </w:rPr>
              <w:t>Code Type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A850C3" w14:textId="77777777" w:rsidR="00135807" w:rsidRDefault="00000000">
            <w:r>
              <w:rPr>
                <w:b/>
                <w:bCs/>
              </w:rPr>
              <w:t>Code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2F1F89" w14:textId="77777777" w:rsidR="00135807" w:rsidRDefault="00000000">
            <w:r>
              <w:rPr>
                <w:b/>
                <w:bCs/>
              </w:rPr>
              <w:t>Description</w:t>
            </w:r>
          </w:p>
        </w:tc>
      </w:tr>
      <w:tr w:rsidR="00135807" w14:paraId="499944C0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B5DE16" w14:textId="77777777" w:rsidR="00135807" w:rsidRDefault="00000000">
            <w:r>
              <w:rPr>
                <w:b/>
                <w:bCs/>
              </w:rPr>
              <w:t>Common Inclusion</w:t>
            </w:r>
          </w:p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15B07C" w14:textId="77777777" w:rsidR="00135807" w:rsidRDefault="00000000">
            <w:r>
              <w:t>ICD-10-CM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204B41" w14:textId="77777777" w:rsidR="00135807" w:rsidRDefault="00000000">
            <w:r>
              <w:rPr>
                <w:b/>
                <w:bCs/>
              </w:rPr>
              <w:t>I48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F3DE04" w14:textId="77777777" w:rsidR="00135807" w:rsidRDefault="00000000">
            <w:r>
              <w:t>Atrial fibrillation and flutter</w:t>
            </w:r>
          </w:p>
        </w:tc>
      </w:tr>
      <w:tr w:rsidR="00135807" w14:paraId="38F5E08B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EF58FD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359037" w14:textId="77777777" w:rsidR="00135807" w:rsidRDefault="00000000">
            <w:r>
              <w:t>ICD-10-CM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EA7190" w14:textId="77777777" w:rsidR="00135807" w:rsidRDefault="00000000">
            <w:r>
              <w:rPr>
                <w:b/>
                <w:bCs/>
              </w:rPr>
              <w:t>E85.4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136426" w14:textId="77777777" w:rsidR="00135807" w:rsidRDefault="00000000">
            <w:r>
              <w:t>Organ-limited amyloidosis</w:t>
            </w:r>
          </w:p>
        </w:tc>
      </w:tr>
      <w:tr w:rsidR="00135807" w14:paraId="752A4FA2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B40D10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65ED1D" w14:textId="77777777" w:rsidR="00135807" w:rsidRDefault="00000000">
            <w:r>
              <w:t>ICD-10-CM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464442" w14:textId="77777777" w:rsidR="00135807" w:rsidRDefault="00000000">
            <w:r>
              <w:rPr>
                <w:b/>
                <w:bCs/>
              </w:rPr>
              <w:t>I42 / I43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B55FD6" w14:textId="77777777" w:rsidR="00135807" w:rsidRDefault="00000000">
            <w:r>
              <w:t>Cardiomyopathy (various types)</w:t>
            </w:r>
          </w:p>
        </w:tc>
      </w:tr>
      <w:tr w:rsidR="00135807" w14:paraId="21B88AAE" w14:textId="77777777">
        <w:trPr>
          <w:trHeight w:val="54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3DF136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5B8C18" w14:textId="77777777" w:rsidR="00135807" w:rsidRDefault="00000000">
            <w:r>
              <w:t>ICD-9-CM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1A48B7" w14:textId="77777777" w:rsidR="00135807" w:rsidRDefault="00000000">
            <w:r>
              <w:rPr>
                <w:b/>
                <w:bCs/>
              </w:rPr>
              <w:t>429.8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645FB6" w14:textId="77777777" w:rsidR="00135807" w:rsidRDefault="00000000">
            <w:r>
              <w:t>Other ill-defined heart diseases</w:t>
            </w:r>
          </w:p>
        </w:tc>
      </w:tr>
      <w:tr w:rsidR="00135807" w14:paraId="03101023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AD0C94" w14:textId="77777777" w:rsidR="00135807" w:rsidRDefault="00000000">
            <w:r>
              <w:rPr>
                <w:b/>
                <w:bCs/>
              </w:rPr>
              <w:t>Mandatory Drugs</w:t>
            </w:r>
          </w:p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C85BA9" w14:textId="77777777" w:rsidR="00135807" w:rsidRDefault="00000000">
            <w:r>
              <w:t>RxNorm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7150B0" w14:textId="77777777" w:rsidR="00135807" w:rsidRDefault="00000000">
            <w:r>
              <w:rPr>
                <w:b/>
                <w:bCs/>
              </w:rPr>
              <w:t>703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315829" w14:textId="77777777" w:rsidR="00135807" w:rsidRDefault="00000000">
            <w:r>
              <w:t>Amiodarone</w:t>
            </w:r>
          </w:p>
        </w:tc>
      </w:tr>
      <w:tr w:rsidR="00135807" w14:paraId="79F906C4" w14:textId="77777777">
        <w:trPr>
          <w:trHeight w:val="54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47D021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084B6B" w14:textId="77777777" w:rsidR="00135807" w:rsidRDefault="00000000">
            <w:r>
              <w:t>RxNorm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423903" w14:textId="77777777" w:rsidR="00135807" w:rsidRDefault="00000000">
            <w:r>
              <w:rPr>
                <w:b/>
                <w:bCs/>
              </w:rPr>
              <w:t>9947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920C92" w14:textId="77777777" w:rsidR="00135807" w:rsidRDefault="00000000">
            <w:r>
              <w:t>Sotalol</w:t>
            </w:r>
          </w:p>
        </w:tc>
      </w:tr>
      <w:tr w:rsidR="00135807" w14:paraId="191B7EB3" w14:textId="77777777">
        <w:trPr>
          <w:trHeight w:val="54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858337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07B21D" w14:textId="77777777" w:rsidR="00135807" w:rsidRDefault="00000000">
            <w:r>
              <w:t>RxNorm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48FA45" w14:textId="77777777" w:rsidR="00135807" w:rsidRDefault="00000000">
            <w:r>
              <w:rPr>
                <w:b/>
                <w:bCs/>
              </w:rPr>
              <w:t>4441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B60CF2" w14:textId="77777777" w:rsidR="00135807" w:rsidRDefault="00000000">
            <w:r>
              <w:t>Flecainide</w:t>
            </w:r>
          </w:p>
        </w:tc>
      </w:tr>
      <w:tr w:rsidR="00135807" w14:paraId="35C0A882" w14:textId="77777777">
        <w:trPr>
          <w:trHeight w:val="54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D86A40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70EF31" w14:textId="77777777" w:rsidR="00135807" w:rsidRDefault="00000000">
            <w:r>
              <w:t>RxNorm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9511C1" w14:textId="77777777" w:rsidR="00135807" w:rsidRDefault="00000000">
            <w:r>
              <w:rPr>
                <w:b/>
                <w:bCs/>
              </w:rPr>
              <w:t>49247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D6E29F" w14:textId="77777777" w:rsidR="00135807" w:rsidRDefault="00000000">
            <w:r>
              <w:t>Dofetilide</w:t>
            </w:r>
          </w:p>
        </w:tc>
      </w:tr>
      <w:tr w:rsidR="00135807" w14:paraId="1A4F6068" w14:textId="77777777">
        <w:trPr>
          <w:trHeight w:val="54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0D464A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4E4E2B" w14:textId="77777777" w:rsidR="00135807" w:rsidRDefault="00000000">
            <w:r>
              <w:t>RxNorm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196D75" w14:textId="77777777" w:rsidR="00135807" w:rsidRDefault="00000000">
            <w:r>
              <w:rPr>
                <w:b/>
                <w:bCs/>
              </w:rPr>
              <w:t>8754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89174C" w14:textId="77777777" w:rsidR="00135807" w:rsidRDefault="00000000">
            <w:r>
              <w:t>Propafenone</w:t>
            </w:r>
          </w:p>
        </w:tc>
      </w:tr>
      <w:tr w:rsidR="00135807" w14:paraId="61A57757" w14:textId="77777777">
        <w:trPr>
          <w:trHeight w:val="54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32262F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EFBFF4" w14:textId="77777777" w:rsidR="00135807" w:rsidRDefault="00000000">
            <w:r>
              <w:t>RxNorm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A3B640" w14:textId="77777777" w:rsidR="00135807" w:rsidRDefault="00000000">
            <w:r>
              <w:rPr>
                <w:b/>
                <w:bCs/>
              </w:rPr>
              <w:t>233698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93A172" w14:textId="77777777" w:rsidR="00135807" w:rsidRDefault="00000000">
            <w:r>
              <w:t>Dronedarone</w:t>
            </w:r>
          </w:p>
        </w:tc>
      </w:tr>
      <w:tr w:rsidR="00135807" w14:paraId="2F4D9756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E03826" w14:textId="77777777" w:rsidR="00135807" w:rsidRDefault="00000000">
            <w:r>
              <w:rPr>
                <w:b/>
                <w:bCs/>
              </w:rPr>
              <w:t>Ablation Codes</w:t>
            </w:r>
          </w:p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D6C0BA" w14:textId="77777777" w:rsidR="00135807" w:rsidRDefault="00000000">
            <w:r>
              <w:t>CPT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AC7EE1" w14:textId="77777777" w:rsidR="00135807" w:rsidRDefault="00000000">
            <w:r>
              <w:rPr>
                <w:b/>
                <w:bCs/>
              </w:rPr>
              <w:t>93650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8C595F" w14:textId="77777777" w:rsidR="00135807" w:rsidRDefault="00000000">
            <w:r>
              <w:t>AV node ablation</w:t>
            </w:r>
          </w:p>
        </w:tc>
      </w:tr>
      <w:tr w:rsidR="00135807" w14:paraId="5685D968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B38174" w14:textId="77777777" w:rsidR="00135807" w:rsidRDefault="00000000">
            <w:r>
              <w:rPr>
                <w:i/>
                <w:iCs/>
              </w:rPr>
              <w:t>(Included in Cohort 1)</w:t>
            </w:r>
          </w:p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7A165B" w14:textId="77777777" w:rsidR="00135807" w:rsidRDefault="00000000">
            <w:r>
              <w:t>CPT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B88B63" w14:textId="77777777" w:rsidR="00135807" w:rsidRDefault="00000000">
            <w:r>
              <w:rPr>
                <w:b/>
                <w:bCs/>
              </w:rPr>
              <w:t>93655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C7FEC7" w14:textId="77777777" w:rsidR="00135807" w:rsidRDefault="00000000">
            <w:r>
              <w:t>Ablation of discrete mechanism</w:t>
            </w:r>
          </w:p>
        </w:tc>
      </w:tr>
      <w:tr w:rsidR="00135807" w14:paraId="295A1DA4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F255B4" w14:textId="77777777" w:rsidR="00135807" w:rsidRDefault="00000000">
            <w:r>
              <w:rPr>
                <w:i/>
                <w:iCs/>
              </w:rPr>
              <w:lastRenderedPageBreak/>
              <w:t>(Excluded in Cohort 2)</w:t>
            </w:r>
          </w:p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CEBBF2" w14:textId="77777777" w:rsidR="00135807" w:rsidRDefault="00000000">
            <w:r>
              <w:t>CPT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0D1FC9" w14:textId="77777777" w:rsidR="00135807" w:rsidRDefault="00000000">
            <w:r>
              <w:rPr>
                <w:b/>
                <w:bCs/>
              </w:rPr>
              <w:t>93657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8938F0" w14:textId="77777777" w:rsidR="00135807" w:rsidRDefault="00000000">
            <w:r>
              <w:t>Additional linear/focal ablation</w:t>
            </w:r>
          </w:p>
        </w:tc>
      </w:tr>
      <w:tr w:rsidR="00135807" w14:paraId="0AB896E5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2FD6E0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530EFE" w14:textId="77777777" w:rsidR="00135807" w:rsidRDefault="00000000">
            <w:r>
              <w:t>SNOMED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72E1EB" w14:textId="77777777" w:rsidR="00135807" w:rsidRDefault="00000000">
            <w:r>
              <w:rPr>
                <w:b/>
                <w:bCs/>
              </w:rPr>
              <w:t>473229000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51C9D5" w14:textId="77777777" w:rsidR="00135807" w:rsidRDefault="00000000">
            <w:r>
              <w:t>Catheter ablation of arrhythmogenic focus</w:t>
            </w:r>
          </w:p>
        </w:tc>
      </w:tr>
      <w:tr w:rsidR="00135807" w14:paraId="6F5F43EF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81909A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9553BE" w14:textId="77777777" w:rsidR="00135807" w:rsidRDefault="00000000">
            <w:r>
              <w:t>SNOMED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BA53CC" w14:textId="77777777" w:rsidR="00135807" w:rsidRDefault="00000000">
            <w:r>
              <w:rPr>
                <w:b/>
                <w:bCs/>
              </w:rPr>
              <w:t>18286008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2DA6A8" w14:textId="77777777" w:rsidR="00135807" w:rsidRDefault="00000000">
            <w:r>
              <w:t>Catheter ablation of tissue of heart</w:t>
            </w:r>
          </w:p>
        </w:tc>
      </w:tr>
      <w:tr w:rsidR="00135807" w14:paraId="5F3C3AAC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BE1DEA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8E57AC" w14:textId="77777777" w:rsidR="00135807" w:rsidRDefault="00000000">
            <w:r>
              <w:t>ICD-10-PCS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C64E21" w14:textId="77777777" w:rsidR="00135807" w:rsidRDefault="00000000">
            <w:r>
              <w:rPr>
                <w:b/>
                <w:bCs/>
              </w:rPr>
              <w:t>02573ZZ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B0305E" w14:textId="77777777" w:rsidR="00135807" w:rsidRDefault="00000000">
            <w:r>
              <w:t>Destruction of Left Atrium, Percutaneous</w:t>
            </w:r>
          </w:p>
        </w:tc>
      </w:tr>
      <w:tr w:rsidR="00135807" w14:paraId="774AA511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A3BEFE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E2CCF9" w14:textId="77777777" w:rsidR="00135807" w:rsidRDefault="00000000">
            <w:r>
              <w:t>ICD-10-PCS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DE36DC" w14:textId="77777777" w:rsidR="00135807" w:rsidRDefault="00000000">
            <w:r>
              <w:rPr>
                <w:b/>
                <w:bCs/>
              </w:rPr>
              <w:t>02574ZZ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EB7DEC" w14:textId="77777777" w:rsidR="00135807" w:rsidRDefault="00000000">
            <w:r>
              <w:t>Destruction of Left Atrium, Percutaneous Endoscopic</w:t>
            </w:r>
          </w:p>
        </w:tc>
      </w:tr>
      <w:tr w:rsidR="00135807" w14:paraId="0A403F8F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AB7152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26F8BC" w14:textId="77777777" w:rsidR="00135807" w:rsidRDefault="00000000">
            <w:r>
              <w:t>ICD-10-PCS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2102A2" w14:textId="77777777" w:rsidR="00135807" w:rsidRDefault="00000000">
            <w:r>
              <w:rPr>
                <w:b/>
                <w:bCs/>
              </w:rPr>
              <w:t>025T3ZZ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6F05DA" w14:textId="77777777" w:rsidR="00135807" w:rsidRDefault="00000000">
            <w:r>
              <w:t>Destruction of Left Pulmonary Vein, Percutaneous</w:t>
            </w:r>
          </w:p>
        </w:tc>
      </w:tr>
      <w:tr w:rsidR="00135807" w14:paraId="0561CF69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D30FBD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0FA7BF" w14:textId="77777777" w:rsidR="00135807" w:rsidRDefault="00000000">
            <w:r>
              <w:t>ICD-10-PCS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A2F4F2" w14:textId="77777777" w:rsidR="00135807" w:rsidRDefault="00000000">
            <w:r>
              <w:rPr>
                <w:b/>
                <w:bCs/>
              </w:rPr>
              <w:t>025T4ZZ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9BC859" w14:textId="77777777" w:rsidR="00135807" w:rsidRDefault="00000000">
            <w:r>
              <w:t>Destruction of Left Pulmonary Vein, Percutaneous Endoscopic</w:t>
            </w:r>
          </w:p>
        </w:tc>
      </w:tr>
      <w:tr w:rsidR="00135807" w14:paraId="36DCD1B0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5E90CA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E55E37" w14:textId="77777777" w:rsidR="00135807" w:rsidRDefault="00000000">
            <w:r>
              <w:t>ICD-10-PCS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5C2CBD" w14:textId="77777777" w:rsidR="00135807" w:rsidRDefault="00000000">
            <w:r>
              <w:rPr>
                <w:b/>
                <w:bCs/>
              </w:rPr>
              <w:t>02563ZZ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2D1073" w14:textId="77777777" w:rsidR="00135807" w:rsidRDefault="00000000">
            <w:r>
              <w:t>Destruction of Right Atrium, Percutaneous</w:t>
            </w:r>
          </w:p>
        </w:tc>
      </w:tr>
      <w:tr w:rsidR="00135807" w14:paraId="559F0B2A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651278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827503" w14:textId="77777777" w:rsidR="00135807" w:rsidRDefault="00000000">
            <w:r>
              <w:t>ICD-10-PCS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CFD1C0" w14:textId="77777777" w:rsidR="00135807" w:rsidRDefault="00000000">
            <w:r>
              <w:rPr>
                <w:b/>
                <w:bCs/>
              </w:rPr>
              <w:t>02564ZZ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AE8E8A" w14:textId="77777777" w:rsidR="00135807" w:rsidRDefault="00000000">
            <w:r>
              <w:t>Destruction of Right Atrium, Percutaneous Endoscopic</w:t>
            </w:r>
          </w:p>
        </w:tc>
      </w:tr>
      <w:tr w:rsidR="00135807" w14:paraId="17A7F703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7C2B97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A117D3" w14:textId="77777777" w:rsidR="00135807" w:rsidRDefault="00000000">
            <w:r>
              <w:t>ICD-10-PCS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1BB691" w14:textId="77777777" w:rsidR="00135807" w:rsidRDefault="00000000">
            <w:r>
              <w:rPr>
                <w:b/>
                <w:bCs/>
              </w:rPr>
              <w:t>025S3ZZ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37CC5E" w14:textId="77777777" w:rsidR="00135807" w:rsidRDefault="00000000">
            <w:r>
              <w:t>Destruction of Right Pulmonary Vein, Percutaneous</w:t>
            </w:r>
          </w:p>
        </w:tc>
      </w:tr>
      <w:tr w:rsidR="00135807" w14:paraId="5FD9AC6C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BBDECC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5EEE22" w14:textId="77777777" w:rsidR="00135807" w:rsidRDefault="00000000">
            <w:r>
              <w:t>ICD-10-PCS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E266C5" w14:textId="77777777" w:rsidR="00135807" w:rsidRDefault="00000000">
            <w:r>
              <w:rPr>
                <w:b/>
                <w:bCs/>
              </w:rPr>
              <w:t>025S4ZZ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8D53EF" w14:textId="77777777" w:rsidR="00135807" w:rsidRDefault="00000000">
            <w:r>
              <w:t>Destruction of Right Pulmonary Vein, Percutaneous Endoscopic</w:t>
            </w:r>
          </w:p>
        </w:tc>
      </w:tr>
      <w:tr w:rsidR="00135807" w14:paraId="2D0002E3" w14:textId="77777777">
        <w:trPr>
          <w:trHeight w:val="81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B898B5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C719B2" w14:textId="77777777" w:rsidR="00135807" w:rsidRDefault="00000000">
            <w:r>
              <w:t>ICD-10-PCS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316F25" w14:textId="77777777" w:rsidR="00135807" w:rsidRDefault="00000000">
            <w:r>
              <w:rPr>
                <w:b/>
                <w:bCs/>
              </w:rPr>
              <w:t>02583ZZ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81C219" w14:textId="77777777" w:rsidR="00135807" w:rsidRDefault="00000000">
            <w:r>
              <w:t>Destruction of Conduction Mechanism, Percutaneous</w:t>
            </w:r>
          </w:p>
        </w:tc>
      </w:tr>
      <w:tr w:rsidR="00135807" w14:paraId="45854567" w14:textId="77777777">
        <w:trPr>
          <w:trHeight w:val="108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7B9514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131F92" w14:textId="77777777" w:rsidR="00135807" w:rsidRDefault="00000000">
            <w:r>
              <w:t>ICD-10-PCS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AEEEE5" w14:textId="77777777" w:rsidR="00135807" w:rsidRDefault="00000000">
            <w:r>
              <w:rPr>
                <w:b/>
                <w:bCs/>
              </w:rPr>
              <w:t>02584ZZ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0F8C46" w14:textId="77777777" w:rsidR="00135807" w:rsidRDefault="00000000">
            <w:r>
              <w:t>Destruction of Conduction Mechanism, Percutaneous Endoscopic</w:t>
            </w:r>
          </w:p>
        </w:tc>
      </w:tr>
      <w:tr w:rsidR="00135807" w14:paraId="59E4573E" w14:textId="77777777">
        <w:trPr>
          <w:trHeight w:val="1080"/>
        </w:trPr>
        <w:tc>
          <w:tcPr>
            <w:tcW w:w="191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C45072" w14:textId="77777777" w:rsidR="00135807" w:rsidRDefault="00135807"/>
        </w:tc>
        <w:tc>
          <w:tcPr>
            <w:tcW w:w="128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4ED898" w14:textId="77777777" w:rsidR="00135807" w:rsidRDefault="00000000">
            <w:r>
              <w:t>ICD-10-PCS</w:t>
            </w:r>
          </w:p>
        </w:tc>
        <w:tc>
          <w:tcPr>
            <w:tcW w:w="136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D7F504" w14:textId="77777777" w:rsidR="00135807" w:rsidRDefault="00000000">
            <w:r>
              <w:rPr>
                <w:b/>
                <w:bCs/>
              </w:rPr>
              <w:t>02583ZF</w:t>
            </w:r>
          </w:p>
        </w:tc>
        <w:tc>
          <w:tcPr>
            <w:tcW w:w="4460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DF8454" w14:textId="77777777" w:rsidR="00135807" w:rsidRDefault="00000000">
            <w:r>
              <w:t>Destruction of Conduction Mechanism (Irreversible Electroporation)</w:t>
            </w:r>
          </w:p>
        </w:tc>
      </w:tr>
    </w:tbl>
    <w:p w14:paraId="27F3BF5D" w14:textId="77777777" w:rsidR="00135807" w:rsidRDefault="00135807"/>
    <w:p w14:paraId="4D012475" w14:textId="77777777" w:rsidR="00135807" w:rsidRDefault="00135807">
      <w:pPr>
        <w:spacing w:line="240" w:lineRule="auto"/>
        <w:rPr>
          <w:b/>
          <w:bCs/>
        </w:rPr>
      </w:pPr>
    </w:p>
    <w:p w14:paraId="3FE075E5" w14:textId="77777777" w:rsidR="00135807" w:rsidRDefault="00135807">
      <w:pPr>
        <w:spacing w:line="240" w:lineRule="auto"/>
        <w:rPr>
          <w:b/>
          <w:bCs/>
        </w:rPr>
      </w:pPr>
    </w:p>
    <w:p w14:paraId="2117A06B" w14:textId="77777777" w:rsidR="00135807" w:rsidRDefault="00135807">
      <w:pPr>
        <w:spacing w:line="240" w:lineRule="auto"/>
        <w:rPr>
          <w:b/>
          <w:bCs/>
        </w:rPr>
      </w:pPr>
    </w:p>
    <w:p w14:paraId="2271F4A0" w14:textId="77777777" w:rsidR="00135807" w:rsidRDefault="00000000">
      <w:pPr>
        <w:spacing w:line="240" w:lineRule="auto"/>
      </w:pPr>
      <w:r>
        <w:rPr>
          <w:b/>
          <w:bCs/>
        </w:rPr>
        <w:t xml:space="preserve">Supplementary Table 2: </w:t>
      </w:r>
      <w:r>
        <w:t>E-value sensitivity analysis for unmeasured confounding of small age residual difference</w:t>
      </w:r>
    </w:p>
    <w:tbl>
      <w:tblPr>
        <w:tblStyle w:val="a0"/>
        <w:tblW w:w="9240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B0B0B0"/>
          <w:insideV w:val="single" w:sz="4" w:space="0" w:color="B0B0B0"/>
        </w:tblBorders>
        <w:tblLayout w:type="fixed"/>
        <w:tblLook w:val="0000" w:firstRow="0" w:lastRow="0" w:firstColumn="0" w:lastColumn="0" w:noHBand="0" w:noVBand="0"/>
      </w:tblPr>
      <w:tblGrid>
        <w:gridCol w:w="1230"/>
        <w:gridCol w:w="1620"/>
        <w:gridCol w:w="2625"/>
        <w:gridCol w:w="3765"/>
      </w:tblGrid>
      <w:tr w:rsidR="00135807" w14:paraId="5D80FD29" w14:textId="77777777">
        <w:trPr>
          <w:tblHeader/>
        </w:trPr>
        <w:tc>
          <w:tcPr>
            <w:tcW w:w="123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C26A1B" w14:textId="77777777" w:rsidR="00135807" w:rsidRDefault="00000000">
            <w:pPr>
              <w:spacing w:after="0" w:line="252" w:lineRule="auto"/>
            </w:pPr>
            <w:r>
              <w:rPr>
                <w:b/>
                <w:bCs/>
                <w:sz w:val="19"/>
                <w:szCs w:val="19"/>
              </w:rPr>
              <w:t>Endpoint</w:t>
            </w:r>
          </w:p>
        </w:tc>
        <w:tc>
          <w:tcPr>
            <w:tcW w:w="1620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6D4854" w14:textId="77777777" w:rsidR="00135807" w:rsidRDefault="00000000">
            <w:pPr>
              <w:spacing w:after="0" w:line="252" w:lineRule="auto"/>
            </w:pPr>
            <w:r>
              <w:rPr>
                <w:b/>
                <w:bCs/>
                <w:sz w:val="19"/>
                <w:szCs w:val="19"/>
              </w:rPr>
              <w:t>Observed HR (95% CI)</w:t>
            </w:r>
          </w:p>
        </w:tc>
        <w:tc>
          <w:tcPr>
            <w:tcW w:w="2625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C7C9308" w14:textId="77777777" w:rsidR="00135807" w:rsidRDefault="00000000">
            <w:pPr>
              <w:spacing w:after="0" w:line="252" w:lineRule="auto"/>
              <w:jc w:val="center"/>
            </w:pPr>
            <w:r>
              <w:rPr>
                <w:b/>
                <w:bCs/>
                <w:sz w:val="19"/>
                <w:szCs w:val="19"/>
              </w:rPr>
              <w:t>E-value (point estimate)</w:t>
            </w:r>
          </w:p>
        </w:tc>
        <w:tc>
          <w:tcPr>
            <w:tcW w:w="3765" w:type="dxa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22195EB" w14:textId="77777777" w:rsidR="00135807" w:rsidRDefault="00000000">
            <w:pPr>
              <w:spacing w:after="0" w:line="252" w:lineRule="auto"/>
              <w:jc w:val="center"/>
            </w:pPr>
            <w:r>
              <w:rPr>
                <w:b/>
                <w:bCs/>
                <w:sz w:val="19"/>
                <w:szCs w:val="19"/>
              </w:rPr>
              <w:t>E-value (CI bound nearest null)</w:t>
            </w:r>
          </w:p>
        </w:tc>
      </w:tr>
      <w:tr w:rsidR="00135807" w14:paraId="5F3E3D7C" w14:textId="77777777">
        <w:tc>
          <w:tcPr>
            <w:tcW w:w="123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87CEEDB" w14:textId="77777777" w:rsidR="00135807" w:rsidRDefault="00000000">
            <w:pPr>
              <w:spacing w:after="0" w:line="252" w:lineRule="auto"/>
            </w:pPr>
            <w:r>
              <w:rPr>
                <w:sz w:val="19"/>
                <w:szCs w:val="19"/>
              </w:rPr>
              <w:t>Primary composite endpoint</w:t>
            </w:r>
          </w:p>
        </w:tc>
        <w:tc>
          <w:tcPr>
            <w:tcW w:w="1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BE413B0" w14:textId="77777777" w:rsidR="00135807" w:rsidRDefault="00000000">
            <w:pPr>
              <w:spacing w:after="0" w:line="252" w:lineRule="auto"/>
            </w:pPr>
            <w:r>
              <w:rPr>
                <w:sz w:val="19"/>
                <w:szCs w:val="19"/>
              </w:rPr>
              <w:t>0.591 (0.418–0.834)</w:t>
            </w:r>
          </w:p>
        </w:tc>
        <w:tc>
          <w:tcPr>
            <w:tcW w:w="262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7D40F64" w14:textId="77777777" w:rsidR="00135807" w:rsidRDefault="00000000">
            <w:pPr>
              <w:spacing w:after="0" w:line="252" w:lineRule="auto"/>
              <w:jc w:val="center"/>
            </w:pPr>
            <w:r>
              <w:rPr>
                <w:sz w:val="19"/>
                <w:szCs w:val="19"/>
              </w:rPr>
              <w:t>2.77</w:t>
            </w:r>
          </w:p>
        </w:tc>
        <w:tc>
          <w:tcPr>
            <w:tcW w:w="376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D5F61F8" w14:textId="77777777" w:rsidR="00135807" w:rsidRDefault="00000000">
            <w:pPr>
              <w:spacing w:after="0" w:line="252" w:lineRule="auto"/>
              <w:jc w:val="center"/>
            </w:pPr>
            <w:r>
              <w:rPr>
                <w:sz w:val="19"/>
                <w:szCs w:val="19"/>
              </w:rPr>
              <w:t>1.69</w:t>
            </w:r>
          </w:p>
        </w:tc>
      </w:tr>
      <w:tr w:rsidR="00135807" w14:paraId="7F05FA75" w14:textId="77777777">
        <w:tc>
          <w:tcPr>
            <w:tcW w:w="123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1C9A871" w14:textId="77777777" w:rsidR="00135807" w:rsidRDefault="00000000">
            <w:pPr>
              <w:spacing w:after="0" w:line="252" w:lineRule="auto"/>
            </w:pPr>
            <w:r>
              <w:rPr>
                <w:sz w:val="19"/>
                <w:szCs w:val="19"/>
              </w:rPr>
              <w:t>All-cause mortality</w:t>
            </w:r>
          </w:p>
        </w:tc>
        <w:tc>
          <w:tcPr>
            <w:tcW w:w="1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04FF48E" w14:textId="77777777" w:rsidR="00135807" w:rsidRDefault="00000000">
            <w:pPr>
              <w:spacing w:after="0" w:line="252" w:lineRule="auto"/>
            </w:pPr>
            <w:r>
              <w:rPr>
                <w:sz w:val="19"/>
                <w:szCs w:val="19"/>
              </w:rPr>
              <w:t>0.586 (0.423–0.812)</w:t>
            </w:r>
          </w:p>
        </w:tc>
        <w:tc>
          <w:tcPr>
            <w:tcW w:w="262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65CF03" w14:textId="77777777" w:rsidR="00135807" w:rsidRDefault="00000000">
            <w:pPr>
              <w:spacing w:after="0" w:line="252" w:lineRule="auto"/>
              <w:jc w:val="center"/>
            </w:pPr>
            <w:r>
              <w:rPr>
                <w:sz w:val="19"/>
                <w:szCs w:val="19"/>
              </w:rPr>
              <w:t>2.80</w:t>
            </w:r>
          </w:p>
        </w:tc>
        <w:tc>
          <w:tcPr>
            <w:tcW w:w="3765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AC3A7B7" w14:textId="77777777" w:rsidR="00135807" w:rsidRDefault="00000000">
            <w:pPr>
              <w:spacing w:after="0" w:line="252" w:lineRule="auto"/>
              <w:jc w:val="center"/>
            </w:pPr>
            <w:r>
              <w:rPr>
                <w:sz w:val="19"/>
                <w:szCs w:val="19"/>
              </w:rPr>
              <w:t>1.77</w:t>
            </w:r>
          </w:p>
        </w:tc>
      </w:tr>
    </w:tbl>
    <w:p w14:paraId="236658AF" w14:textId="77777777" w:rsidR="00135807" w:rsidRDefault="00135807">
      <w:pPr>
        <w:widowControl w:val="0"/>
        <w:spacing w:after="0" w:line="276" w:lineRule="auto"/>
      </w:pPr>
    </w:p>
    <w:p w14:paraId="2D3A3C32" w14:textId="77777777" w:rsidR="002D56CC" w:rsidRDefault="002D56CC">
      <w:pPr>
        <w:rPr>
          <w:b/>
          <w:bCs/>
        </w:rPr>
      </w:pPr>
      <w:r>
        <w:rPr>
          <w:b/>
          <w:bCs/>
        </w:rPr>
        <w:br w:type="page"/>
      </w:r>
    </w:p>
    <w:p w14:paraId="286506EB" w14:textId="1B79DDAF" w:rsidR="00135807" w:rsidRDefault="00000000">
      <w:pPr>
        <w:jc w:val="both"/>
      </w:pPr>
      <w:r>
        <w:rPr>
          <w:b/>
          <w:bCs/>
        </w:rPr>
        <w:lastRenderedPageBreak/>
        <w:t xml:space="preserve">Supplementary Figure 1- </w:t>
      </w:r>
      <w:r>
        <w:t>Sensitivity analysis and E-value for the small residual age difference SMD 0.125</w:t>
      </w:r>
    </w:p>
    <w:p w14:paraId="46C73AF0" w14:textId="77777777" w:rsidR="00135807" w:rsidRDefault="00000000">
      <w:r>
        <w:rPr>
          <w:noProof/>
        </w:rPr>
        <w:drawing>
          <wp:inline distT="114300" distB="114300" distL="114300" distR="114300" wp14:anchorId="642CF3A9" wp14:editId="2B8C7882">
            <wp:extent cx="5731200" cy="49403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94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135807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DBF92D0-F625-354D-9CEB-55175A9EC01C}"/>
    <w:embedBold r:id="rId2" w:fontKey="{07B837C5-6979-7549-A9DA-CD985FFF979D}"/>
    <w:embedItalic r:id="rId3" w:fontKey="{A5ED867A-950D-334B-BD4A-CB09AE59A54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437C1799-5EAA-5A45-8B09-40011F4F88E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24D2E9EE-2713-3D4A-A178-271DCF5DEB47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0"/>
  <w:doNotDisplayPageBoundaries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807"/>
    <w:rsid w:val="00135807"/>
    <w:rsid w:val="00197A19"/>
    <w:rsid w:val="002D56CC"/>
    <w:rsid w:val="00B1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134BB6"/>
  <w15:docId w15:val="{1A4599E2-BF18-D249-8E40-A8959B3D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272</Words>
  <Characters>1838</Characters>
  <Application>Microsoft Office Word</Application>
  <DocSecurity>0</DocSecurity>
  <Lines>29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Christopher Leonard</cp:lastModifiedBy>
  <cp:revision>2</cp:revision>
  <dcterms:created xsi:type="dcterms:W3CDTF">2026-06-29T17:13:00Z</dcterms:created>
  <dcterms:modified xsi:type="dcterms:W3CDTF">2026-06-29T18:56:00Z</dcterms:modified>
</cp:coreProperties>
</file>